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0F" w:rsidRPr="00971930" w:rsidRDefault="00696B0F" w:rsidP="00971930">
      <w:pPr>
        <w:jc w:val="both"/>
        <w:rPr>
          <w:sz w:val="28"/>
          <w:szCs w:val="28"/>
          <w:lang w:val="es-CO"/>
        </w:rPr>
      </w:pPr>
    </w:p>
    <w:p w:rsidR="00971930" w:rsidRPr="00E05FEF" w:rsidRDefault="00971930" w:rsidP="00971930">
      <w:pPr>
        <w:jc w:val="both"/>
        <w:rPr>
          <w:rFonts w:ascii="Arial" w:hAnsi="Arial" w:cs="Arial"/>
          <w:sz w:val="28"/>
          <w:szCs w:val="28"/>
          <w:lang w:val="es-CO"/>
        </w:rPr>
      </w:pPr>
    </w:p>
    <w:p w:rsidR="00674D05" w:rsidRPr="00E05FEF" w:rsidRDefault="00674D05" w:rsidP="00674D05">
      <w:pPr>
        <w:jc w:val="center"/>
        <w:rPr>
          <w:rFonts w:ascii="Arial" w:hAnsi="Arial" w:cs="Arial"/>
          <w:b/>
          <w:sz w:val="48"/>
          <w:szCs w:val="48"/>
          <w:lang w:val="es-CO"/>
        </w:rPr>
      </w:pPr>
      <w:r w:rsidRPr="00E05FEF">
        <w:rPr>
          <w:rFonts w:ascii="Arial" w:hAnsi="Arial" w:cs="Arial"/>
          <w:b/>
          <w:sz w:val="48"/>
          <w:szCs w:val="48"/>
          <w:lang w:val="es-CO"/>
        </w:rPr>
        <w:t>INFORME DE AUSTERIDAD</w:t>
      </w:r>
    </w:p>
    <w:p w:rsidR="00674D05" w:rsidRPr="00E05FEF" w:rsidRDefault="00674D05" w:rsidP="00674D05">
      <w:pPr>
        <w:jc w:val="center"/>
        <w:rPr>
          <w:rFonts w:ascii="Arial" w:hAnsi="Arial" w:cs="Arial"/>
          <w:b/>
          <w:sz w:val="48"/>
          <w:szCs w:val="48"/>
          <w:lang w:val="es-CO"/>
        </w:rPr>
      </w:pPr>
      <w:r w:rsidRPr="00E05FEF">
        <w:rPr>
          <w:rFonts w:ascii="Arial" w:hAnsi="Arial" w:cs="Arial"/>
          <w:b/>
          <w:sz w:val="48"/>
          <w:szCs w:val="48"/>
          <w:lang w:val="es-CO"/>
        </w:rPr>
        <w:t>EN EL GASTO PÚBLICO</w:t>
      </w: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r w:rsidRPr="00E05FEF">
        <w:rPr>
          <w:rFonts w:ascii="Arial" w:hAnsi="Arial" w:cs="Arial"/>
          <w:b/>
          <w:sz w:val="48"/>
          <w:szCs w:val="48"/>
          <w:lang w:val="es-CO"/>
        </w:rPr>
        <w:t>OCTUBRE, NOVIEMBRE Y DICIEMBRE DE 2016</w:t>
      </w: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r w:rsidRPr="00E05FEF">
        <w:rPr>
          <w:rFonts w:ascii="Arial" w:hAnsi="Arial" w:cs="Arial"/>
          <w:b/>
          <w:sz w:val="48"/>
          <w:szCs w:val="48"/>
          <w:lang w:val="es-CO"/>
        </w:rPr>
        <w:t>FONDO DE VALORIZACIÓN DEL MUNICIPIO DE MEDELLIN - FONVALMED</w:t>
      </w:r>
    </w:p>
    <w:p w:rsidR="00674D05" w:rsidRPr="00E05FEF" w:rsidRDefault="00674D05">
      <w:pPr>
        <w:rPr>
          <w:rFonts w:ascii="Arial" w:hAnsi="Arial" w:cs="Arial"/>
          <w:b/>
          <w:sz w:val="40"/>
          <w:szCs w:val="40"/>
          <w:lang w:val="es-CO"/>
        </w:rPr>
      </w:pPr>
    </w:p>
    <w:p w:rsidR="00674D05" w:rsidRPr="00E05FEF" w:rsidRDefault="00674D05">
      <w:pPr>
        <w:rPr>
          <w:rFonts w:ascii="Arial" w:hAnsi="Arial" w:cs="Arial"/>
          <w:b/>
          <w:sz w:val="40"/>
          <w:szCs w:val="40"/>
          <w:lang w:val="es-CO"/>
        </w:rPr>
      </w:pPr>
    </w:p>
    <w:p w:rsidR="00674D05" w:rsidRPr="00E05FEF" w:rsidRDefault="00674D05">
      <w:pPr>
        <w:rPr>
          <w:rFonts w:ascii="Arial" w:hAnsi="Arial" w:cs="Arial"/>
          <w:b/>
          <w:sz w:val="40"/>
          <w:szCs w:val="40"/>
          <w:lang w:val="es-CO"/>
        </w:rPr>
      </w:pPr>
    </w:p>
    <w:p w:rsidR="00674D05" w:rsidRPr="00E05FEF" w:rsidRDefault="00674D05" w:rsidP="00674D05">
      <w:pPr>
        <w:jc w:val="center"/>
        <w:rPr>
          <w:rFonts w:ascii="Arial" w:hAnsi="Arial" w:cs="Arial"/>
          <w:b/>
          <w:sz w:val="44"/>
          <w:szCs w:val="44"/>
          <w:lang w:val="es-CO"/>
        </w:rPr>
      </w:pPr>
      <w:r w:rsidRPr="00E05FEF">
        <w:rPr>
          <w:rFonts w:ascii="Arial" w:hAnsi="Arial" w:cs="Arial"/>
          <w:b/>
          <w:sz w:val="44"/>
          <w:szCs w:val="44"/>
          <w:lang w:val="es-CO"/>
        </w:rPr>
        <w:t>OFICINA DE CONTROL INTERNO</w:t>
      </w: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8"/>
          <w:szCs w:val="48"/>
          <w:lang w:val="es-CO"/>
        </w:rPr>
      </w:pPr>
    </w:p>
    <w:p w:rsidR="00674D05" w:rsidRPr="00E05FEF" w:rsidRDefault="00674D05" w:rsidP="00674D05">
      <w:pPr>
        <w:jc w:val="center"/>
        <w:rPr>
          <w:rFonts w:ascii="Arial" w:hAnsi="Arial" w:cs="Arial"/>
          <w:b/>
          <w:sz w:val="44"/>
          <w:szCs w:val="44"/>
          <w:lang w:val="es-CO"/>
        </w:rPr>
      </w:pPr>
      <w:r w:rsidRPr="00E05FEF">
        <w:rPr>
          <w:rFonts w:ascii="Arial" w:hAnsi="Arial" w:cs="Arial"/>
          <w:b/>
          <w:sz w:val="44"/>
          <w:szCs w:val="44"/>
          <w:lang w:val="es-CO"/>
        </w:rPr>
        <w:t>MEDELLIN, FEBRERO DE 2017</w:t>
      </w:r>
    </w:p>
    <w:p w:rsidR="00674D05" w:rsidRPr="00E05FEF" w:rsidRDefault="00674D05" w:rsidP="00971930">
      <w:pPr>
        <w:jc w:val="both"/>
        <w:rPr>
          <w:rFonts w:ascii="Arial" w:hAnsi="Arial" w:cs="Arial"/>
          <w:b/>
          <w:sz w:val="28"/>
          <w:szCs w:val="28"/>
          <w:lang w:val="es-CO"/>
        </w:rPr>
      </w:pPr>
    </w:p>
    <w:p w:rsidR="007A4239" w:rsidRDefault="007A4239" w:rsidP="00154774">
      <w:pPr>
        <w:jc w:val="center"/>
        <w:rPr>
          <w:rFonts w:ascii="Arial" w:hAnsi="Arial" w:cs="Arial"/>
          <w:b/>
          <w:sz w:val="36"/>
          <w:szCs w:val="36"/>
          <w:lang w:val="es-CO"/>
        </w:rPr>
      </w:pPr>
    </w:p>
    <w:p w:rsidR="00971930" w:rsidRPr="00034B21" w:rsidRDefault="00971930" w:rsidP="00154774">
      <w:pPr>
        <w:jc w:val="center"/>
        <w:rPr>
          <w:rFonts w:ascii="Arial" w:hAnsi="Arial" w:cs="Arial"/>
          <w:b/>
          <w:sz w:val="36"/>
          <w:szCs w:val="36"/>
          <w:lang w:val="es-CO"/>
        </w:rPr>
      </w:pPr>
      <w:r w:rsidRPr="00034B21">
        <w:rPr>
          <w:rFonts w:ascii="Arial" w:hAnsi="Arial" w:cs="Arial"/>
          <w:b/>
          <w:sz w:val="36"/>
          <w:szCs w:val="36"/>
          <w:lang w:val="es-CO"/>
        </w:rPr>
        <w:lastRenderedPageBreak/>
        <w:t>INTRODUCCIÓN</w:t>
      </w:r>
    </w:p>
    <w:p w:rsidR="00971930" w:rsidRPr="00034B21" w:rsidRDefault="00971930" w:rsidP="00971930">
      <w:pPr>
        <w:jc w:val="both"/>
        <w:rPr>
          <w:rFonts w:ascii="Arial" w:hAnsi="Arial" w:cs="Arial"/>
          <w:sz w:val="28"/>
          <w:szCs w:val="28"/>
          <w:lang w:val="es-CO"/>
        </w:rPr>
      </w:pPr>
    </w:p>
    <w:p w:rsidR="00971930" w:rsidRPr="00034B21" w:rsidRDefault="00971930" w:rsidP="00971930">
      <w:pPr>
        <w:jc w:val="both"/>
        <w:rPr>
          <w:rFonts w:ascii="Arial" w:hAnsi="Arial" w:cs="Arial"/>
          <w:sz w:val="28"/>
          <w:szCs w:val="28"/>
          <w:lang w:val="es-CO"/>
        </w:rPr>
      </w:pPr>
    </w:p>
    <w:p w:rsidR="00971930" w:rsidRPr="00034B21" w:rsidRDefault="00971930" w:rsidP="00971930">
      <w:pPr>
        <w:jc w:val="both"/>
        <w:rPr>
          <w:rFonts w:ascii="Arial" w:hAnsi="Arial" w:cs="Arial"/>
          <w:sz w:val="28"/>
          <w:szCs w:val="28"/>
          <w:lang w:val="es-CO"/>
        </w:rPr>
      </w:pPr>
      <w:r w:rsidRPr="00034B21">
        <w:rPr>
          <w:rFonts w:ascii="Arial" w:hAnsi="Arial" w:cs="Arial"/>
          <w:sz w:val="28"/>
          <w:szCs w:val="28"/>
          <w:lang w:val="es-CO"/>
        </w:rPr>
        <w:t xml:space="preserve">La Oficina </w:t>
      </w:r>
      <w:r w:rsidR="00715478" w:rsidRPr="00034B21">
        <w:rPr>
          <w:rFonts w:ascii="Arial" w:hAnsi="Arial" w:cs="Arial"/>
          <w:sz w:val="28"/>
          <w:szCs w:val="28"/>
          <w:lang w:val="es-CO"/>
        </w:rPr>
        <w:t>de Apoyo</w:t>
      </w:r>
      <w:r w:rsidRPr="00034B21">
        <w:rPr>
          <w:rFonts w:ascii="Arial" w:hAnsi="Arial" w:cs="Arial"/>
          <w:sz w:val="28"/>
          <w:szCs w:val="28"/>
          <w:lang w:val="es-CO"/>
        </w:rPr>
        <w:t xml:space="preserve"> de Control Interno de FONVALMED, presenta el informe de seguimiento trimestral</w:t>
      </w:r>
      <w:r w:rsidR="008803DE" w:rsidRPr="00034B21">
        <w:rPr>
          <w:rFonts w:ascii="Arial" w:hAnsi="Arial" w:cs="Arial"/>
          <w:sz w:val="28"/>
          <w:szCs w:val="28"/>
          <w:lang w:val="es-CO"/>
        </w:rPr>
        <w:t xml:space="preserve"> de Austeridad en el Gasto Público, correspondiente al trimestre, octubre, noviembre, </w:t>
      </w:r>
      <w:r w:rsidR="000B4CA9" w:rsidRPr="00034B21">
        <w:rPr>
          <w:rFonts w:ascii="Arial" w:hAnsi="Arial" w:cs="Arial"/>
          <w:sz w:val="28"/>
          <w:szCs w:val="28"/>
          <w:lang w:val="es-CO"/>
        </w:rPr>
        <w:t>Diciembre</w:t>
      </w:r>
      <w:r w:rsidRPr="00034B21">
        <w:rPr>
          <w:rFonts w:ascii="Arial" w:hAnsi="Arial" w:cs="Arial"/>
          <w:sz w:val="28"/>
          <w:szCs w:val="28"/>
          <w:lang w:val="es-CO"/>
        </w:rPr>
        <w:t xml:space="preserve"> de 2016,  dando cumplimiento al Decreto 1737 de 1998, modificado por el Decreto 0984 de 2012, normas que establecen que las oficinas de control interno son las encargadas de hacer seguimiento y elaborar un informe trimestral sobre el cumplimiento de la Austeridad en el Gasto, el cual debe entregarse al Representante Legal</w:t>
      </w:r>
      <w:r w:rsidR="00115406" w:rsidRPr="00034B21">
        <w:rPr>
          <w:rFonts w:ascii="Arial" w:hAnsi="Arial" w:cs="Arial"/>
          <w:sz w:val="28"/>
          <w:szCs w:val="28"/>
          <w:lang w:val="es-CO"/>
        </w:rPr>
        <w:t>,</w:t>
      </w:r>
      <w:r w:rsidR="00476253" w:rsidRPr="00034B21">
        <w:rPr>
          <w:rFonts w:ascii="Arial" w:hAnsi="Arial" w:cs="Arial"/>
          <w:sz w:val="28"/>
          <w:szCs w:val="28"/>
          <w:lang w:val="es-CO"/>
        </w:rPr>
        <w:t xml:space="preserve"> y</w:t>
      </w:r>
      <w:r w:rsidR="00115406" w:rsidRPr="00034B21">
        <w:rPr>
          <w:rFonts w:ascii="Arial" w:hAnsi="Arial" w:cs="Arial"/>
          <w:sz w:val="28"/>
          <w:szCs w:val="28"/>
          <w:lang w:val="es-CO"/>
        </w:rPr>
        <w:t xml:space="preserve"> subirlo a la página web de la Entidad</w:t>
      </w:r>
      <w:r w:rsidRPr="00034B21">
        <w:rPr>
          <w:rFonts w:ascii="Arial" w:hAnsi="Arial" w:cs="Arial"/>
          <w:sz w:val="28"/>
          <w:szCs w:val="28"/>
          <w:lang w:val="es-CO"/>
        </w:rPr>
        <w:t>.</w:t>
      </w:r>
    </w:p>
    <w:p w:rsidR="00EA3AF7" w:rsidRPr="00034B21" w:rsidRDefault="00EA3AF7" w:rsidP="00971930">
      <w:pPr>
        <w:jc w:val="both"/>
        <w:rPr>
          <w:rFonts w:ascii="Arial" w:hAnsi="Arial" w:cs="Arial"/>
          <w:sz w:val="28"/>
          <w:szCs w:val="28"/>
          <w:lang w:val="es-CO"/>
        </w:rPr>
      </w:pPr>
    </w:p>
    <w:p w:rsidR="00EA3AF7" w:rsidRPr="00034B21" w:rsidRDefault="00EA3AF7" w:rsidP="00971930">
      <w:pPr>
        <w:jc w:val="both"/>
        <w:rPr>
          <w:rFonts w:ascii="Arial" w:hAnsi="Arial" w:cs="Arial"/>
          <w:sz w:val="28"/>
          <w:szCs w:val="28"/>
          <w:lang w:val="es-CO"/>
        </w:rPr>
      </w:pPr>
      <w:r w:rsidRPr="00034B21">
        <w:rPr>
          <w:rFonts w:ascii="Arial" w:hAnsi="Arial" w:cs="Arial"/>
          <w:sz w:val="28"/>
          <w:szCs w:val="28"/>
          <w:lang w:val="es-CO"/>
        </w:rPr>
        <w:t>Así mismo, se pretende apreciar el buen uso de los recursos públicos respecto a los gastos sobre sueldos de personal (nomina), celulares, impresos y publicaciones Contrato de remuneración de servicios técnicos, Honorarios,  servicios Públicos (celulares) viáticos y gastos de viaje, arrendamiento de vehículo</w:t>
      </w:r>
      <w:r w:rsidR="00476253" w:rsidRPr="00034B21">
        <w:rPr>
          <w:rFonts w:ascii="Arial" w:hAnsi="Arial" w:cs="Arial"/>
          <w:sz w:val="28"/>
          <w:szCs w:val="28"/>
          <w:lang w:val="es-CO"/>
        </w:rPr>
        <w:t>,</w:t>
      </w:r>
      <w:r w:rsidRPr="00034B21">
        <w:rPr>
          <w:rFonts w:ascii="Arial" w:hAnsi="Arial" w:cs="Arial"/>
          <w:sz w:val="28"/>
          <w:szCs w:val="28"/>
          <w:lang w:val="es-CO"/>
        </w:rPr>
        <w:t xml:space="preserve"> dotación de bienes, materiales y suministros, mantenimiento, y Comunicaciones y transporte que aunado a la normatividad ya citada, se contempla en la Ley 1474 de 2011.</w:t>
      </w:r>
    </w:p>
    <w:p w:rsidR="00971930" w:rsidRPr="00034B21" w:rsidRDefault="00971930" w:rsidP="00971930">
      <w:pPr>
        <w:jc w:val="both"/>
        <w:rPr>
          <w:rFonts w:ascii="Arial" w:hAnsi="Arial" w:cs="Arial"/>
          <w:sz w:val="28"/>
          <w:szCs w:val="28"/>
          <w:lang w:val="es-CO"/>
        </w:rPr>
      </w:pPr>
    </w:p>
    <w:p w:rsidR="00971930" w:rsidRPr="00034B21" w:rsidRDefault="00971930" w:rsidP="00971930">
      <w:pPr>
        <w:jc w:val="both"/>
        <w:rPr>
          <w:rFonts w:ascii="Arial" w:hAnsi="Arial" w:cs="Arial"/>
          <w:sz w:val="28"/>
          <w:szCs w:val="28"/>
          <w:lang w:val="es-CO"/>
        </w:rPr>
      </w:pPr>
      <w:r w:rsidRPr="00034B21">
        <w:rPr>
          <w:rFonts w:ascii="Arial" w:hAnsi="Arial" w:cs="Arial"/>
          <w:sz w:val="28"/>
          <w:szCs w:val="28"/>
          <w:lang w:val="es-CO"/>
        </w:rPr>
        <w:t xml:space="preserve">Para este informe se tomó la información sobre la ejecución  presupuestal de gastos suministrada por el Área </w:t>
      </w:r>
      <w:r w:rsidR="00915AFD" w:rsidRPr="00034B21">
        <w:rPr>
          <w:rFonts w:ascii="Arial" w:hAnsi="Arial" w:cs="Arial"/>
          <w:sz w:val="28"/>
          <w:szCs w:val="28"/>
          <w:lang w:val="es-CO"/>
        </w:rPr>
        <w:t>Contable</w:t>
      </w:r>
      <w:r w:rsidRPr="00034B21">
        <w:rPr>
          <w:rFonts w:ascii="Arial" w:hAnsi="Arial" w:cs="Arial"/>
          <w:sz w:val="28"/>
          <w:szCs w:val="28"/>
          <w:lang w:val="es-CO"/>
        </w:rPr>
        <w:t xml:space="preserve">, correspondiente a los meses de   </w:t>
      </w:r>
      <w:r w:rsidR="00477789" w:rsidRPr="00034B21">
        <w:rPr>
          <w:rFonts w:ascii="Arial" w:hAnsi="Arial" w:cs="Arial"/>
          <w:sz w:val="28"/>
          <w:szCs w:val="28"/>
          <w:lang w:val="es-CO"/>
        </w:rPr>
        <w:t>octubre</w:t>
      </w:r>
      <w:r w:rsidR="006F10D6" w:rsidRPr="00034B21">
        <w:rPr>
          <w:rFonts w:ascii="Arial" w:hAnsi="Arial" w:cs="Arial"/>
          <w:sz w:val="28"/>
          <w:szCs w:val="28"/>
          <w:lang w:val="es-CO"/>
        </w:rPr>
        <w:t xml:space="preserve">, </w:t>
      </w:r>
      <w:r w:rsidR="00477789" w:rsidRPr="00034B21">
        <w:rPr>
          <w:rFonts w:ascii="Arial" w:hAnsi="Arial" w:cs="Arial"/>
          <w:sz w:val="28"/>
          <w:szCs w:val="28"/>
          <w:lang w:val="es-CO"/>
        </w:rPr>
        <w:t>noviembre</w:t>
      </w:r>
      <w:r w:rsidR="006F10D6" w:rsidRPr="00034B21">
        <w:rPr>
          <w:rFonts w:ascii="Arial" w:hAnsi="Arial" w:cs="Arial"/>
          <w:sz w:val="28"/>
          <w:szCs w:val="28"/>
          <w:lang w:val="es-CO"/>
        </w:rPr>
        <w:t xml:space="preserve"> y </w:t>
      </w:r>
      <w:r w:rsidR="00477789" w:rsidRPr="00034B21">
        <w:rPr>
          <w:rFonts w:ascii="Arial" w:hAnsi="Arial" w:cs="Arial"/>
          <w:sz w:val="28"/>
          <w:szCs w:val="28"/>
          <w:lang w:val="es-CO"/>
        </w:rPr>
        <w:t>diciembre</w:t>
      </w:r>
      <w:r w:rsidR="006F10D6" w:rsidRPr="00034B21">
        <w:rPr>
          <w:rFonts w:ascii="Arial" w:hAnsi="Arial" w:cs="Arial"/>
          <w:sz w:val="28"/>
          <w:szCs w:val="28"/>
          <w:lang w:val="es-CO"/>
        </w:rPr>
        <w:t xml:space="preserve"> </w:t>
      </w:r>
      <w:r w:rsidRPr="00034B21">
        <w:rPr>
          <w:rFonts w:ascii="Arial" w:hAnsi="Arial" w:cs="Arial"/>
          <w:sz w:val="28"/>
          <w:szCs w:val="28"/>
          <w:lang w:val="es-CO"/>
        </w:rPr>
        <w:t>del año 201</w:t>
      </w:r>
      <w:r w:rsidR="006F10D6" w:rsidRPr="00034B21">
        <w:rPr>
          <w:rFonts w:ascii="Arial" w:hAnsi="Arial" w:cs="Arial"/>
          <w:sz w:val="28"/>
          <w:szCs w:val="28"/>
          <w:lang w:val="es-CO"/>
        </w:rPr>
        <w:t>6</w:t>
      </w:r>
      <w:r w:rsidR="00BD6F83" w:rsidRPr="00034B21">
        <w:rPr>
          <w:rFonts w:ascii="Arial" w:hAnsi="Arial" w:cs="Arial"/>
          <w:sz w:val="28"/>
          <w:szCs w:val="28"/>
          <w:lang w:val="es-CO"/>
        </w:rPr>
        <w:t>.</w:t>
      </w:r>
    </w:p>
    <w:p w:rsidR="00BD6F83" w:rsidRPr="00034B21" w:rsidRDefault="00BD6F83" w:rsidP="00971930">
      <w:pPr>
        <w:jc w:val="both"/>
        <w:rPr>
          <w:rFonts w:ascii="Arial" w:hAnsi="Arial" w:cs="Arial"/>
          <w:sz w:val="28"/>
          <w:szCs w:val="28"/>
          <w:lang w:val="es-CO"/>
        </w:rPr>
      </w:pPr>
    </w:p>
    <w:p w:rsidR="006F10D6" w:rsidRPr="00034B21" w:rsidRDefault="00971930" w:rsidP="00971930">
      <w:pPr>
        <w:jc w:val="both"/>
        <w:rPr>
          <w:rFonts w:ascii="Arial" w:hAnsi="Arial" w:cs="Arial"/>
          <w:sz w:val="28"/>
          <w:szCs w:val="28"/>
          <w:lang w:val="es-CO"/>
        </w:rPr>
      </w:pPr>
      <w:r w:rsidRPr="00034B21">
        <w:rPr>
          <w:rFonts w:ascii="Arial" w:hAnsi="Arial" w:cs="Arial"/>
          <w:sz w:val="28"/>
          <w:szCs w:val="28"/>
          <w:lang w:val="es-CO"/>
        </w:rPr>
        <w:t xml:space="preserve">Es de anotar que la entidad no cuenta con vehículos de su propiedad </w:t>
      </w:r>
      <w:r w:rsidR="006F10D6" w:rsidRPr="00034B21">
        <w:rPr>
          <w:rFonts w:ascii="Arial" w:hAnsi="Arial" w:cs="Arial"/>
          <w:sz w:val="28"/>
          <w:szCs w:val="28"/>
          <w:lang w:val="es-CO"/>
        </w:rPr>
        <w:t xml:space="preserve">y de 3 (tres) </w:t>
      </w:r>
      <w:r w:rsidR="002B11C7" w:rsidRPr="00034B21">
        <w:rPr>
          <w:rFonts w:ascii="Arial" w:hAnsi="Arial" w:cs="Arial"/>
          <w:sz w:val="28"/>
          <w:szCs w:val="28"/>
          <w:lang w:val="es-CO"/>
        </w:rPr>
        <w:t>vehículos</w:t>
      </w:r>
      <w:r w:rsidR="006F10D6" w:rsidRPr="00034B21">
        <w:rPr>
          <w:rFonts w:ascii="Arial" w:hAnsi="Arial" w:cs="Arial"/>
          <w:sz w:val="28"/>
          <w:szCs w:val="28"/>
          <w:lang w:val="es-CO"/>
        </w:rPr>
        <w:t xml:space="preserve"> </w:t>
      </w:r>
      <w:r w:rsidRPr="00034B21">
        <w:rPr>
          <w:rFonts w:ascii="Arial" w:hAnsi="Arial" w:cs="Arial"/>
          <w:sz w:val="28"/>
          <w:szCs w:val="28"/>
          <w:lang w:val="es-CO"/>
        </w:rPr>
        <w:t>por contrato</w:t>
      </w:r>
      <w:r w:rsidR="005D3D05" w:rsidRPr="00034B21">
        <w:rPr>
          <w:rFonts w:ascii="Arial" w:hAnsi="Arial" w:cs="Arial"/>
          <w:sz w:val="28"/>
          <w:szCs w:val="28"/>
          <w:lang w:val="es-CO"/>
        </w:rPr>
        <w:t xml:space="preserve"> de servicios</w:t>
      </w:r>
      <w:r w:rsidR="006F10D6" w:rsidRPr="00034B21">
        <w:rPr>
          <w:rFonts w:ascii="Arial" w:hAnsi="Arial" w:cs="Arial"/>
          <w:sz w:val="28"/>
          <w:szCs w:val="28"/>
          <w:lang w:val="es-CO"/>
        </w:rPr>
        <w:t>.</w:t>
      </w:r>
    </w:p>
    <w:p w:rsidR="006F10D6" w:rsidRPr="00034B21" w:rsidRDefault="006F10D6" w:rsidP="00971930">
      <w:pPr>
        <w:jc w:val="both"/>
        <w:rPr>
          <w:rFonts w:ascii="Arial" w:hAnsi="Arial" w:cs="Arial"/>
          <w:sz w:val="28"/>
          <w:szCs w:val="28"/>
          <w:lang w:val="es-CO"/>
        </w:rPr>
      </w:pPr>
    </w:p>
    <w:p w:rsidR="00971930" w:rsidRPr="00034B21" w:rsidRDefault="006F10D6" w:rsidP="00971930">
      <w:pPr>
        <w:jc w:val="both"/>
        <w:rPr>
          <w:rFonts w:ascii="Arial" w:hAnsi="Arial" w:cs="Arial"/>
          <w:sz w:val="28"/>
          <w:szCs w:val="28"/>
          <w:lang w:val="es-CO"/>
        </w:rPr>
      </w:pPr>
      <w:r w:rsidRPr="00034B21">
        <w:rPr>
          <w:rFonts w:ascii="Arial" w:hAnsi="Arial" w:cs="Arial"/>
          <w:sz w:val="28"/>
          <w:szCs w:val="28"/>
          <w:lang w:val="es-CO"/>
        </w:rPr>
        <w:t>E</w:t>
      </w:r>
      <w:r w:rsidR="00971930" w:rsidRPr="00034B21">
        <w:rPr>
          <w:rFonts w:ascii="Arial" w:hAnsi="Arial" w:cs="Arial"/>
          <w:sz w:val="28"/>
          <w:szCs w:val="28"/>
          <w:lang w:val="es-CO"/>
        </w:rPr>
        <w:t>ste informe fue realizado de acuerdo a las disposiciones legales y con las respectivas recomendaciones para minimizar el Gasto Público.</w:t>
      </w:r>
    </w:p>
    <w:p w:rsidR="00971930" w:rsidRPr="00034B21" w:rsidRDefault="00971930" w:rsidP="00971930">
      <w:pPr>
        <w:jc w:val="both"/>
        <w:rPr>
          <w:rFonts w:ascii="Arial" w:hAnsi="Arial" w:cs="Arial"/>
          <w:sz w:val="28"/>
          <w:szCs w:val="28"/>
          <w:lang w:val="es-CO"/>
        </w:rPr>
      </w:pPr>
      <w:r w:rsidRPr="00034B21">
        <w:rPr>
          <w:rFonts w:ascii="Arial" w:hAnsi="Arial" w:cs="Arial"/>
          <w:sz w:val="28"/>
          <w:szCs w:val="28"/>
          <w:lang w:val="es-CO"/>
        </w:rPr>
        <w:t> </w:t>
      </w:r>
    </w:p>
    <w:p w:rsidR="00E2386A" w:rsidRPr="00034B21" w:rsidRDefault="00E2386A" w:rsidP="00971930">
      <w:pPr>
        <w:jc w:val="both"/>
        <w:rPr>
          <w:rFonts w:ascii="Arial" w:hAnsi="Arial" w:cs="Arial"/>
          <w:sz w:val="28"/>
          <w:szCs w:val="28"/>
          <w:lang w:val="es-CO"/>
        </w:rPr>
      </w:pPr>
    </w:p>
    <w:p w:rsidR="00E2386A" w:rsidRPr="00034B21" w:rsidRDefault="00E2386A" w:rsidP="00971930">
      <w:pPr>
        <w:jc w:val="both"/>
        <w:rPr>
          <w:rFonts w:ascii="Arial" w:hAnsi="Arial" w:cs="Arial"/>
          <w:sz w:val="28"/>
          <w:szCs w:val="28"/>
          <w:lang w:val="es-CO"/>
        </w:rPr>
      </w:pPr>
    </w:p>
    <w:p w:rsidR="00E2386A" w:rsidRPr="00034B21" w:rsidRDefault="00E2386A" w:rsidP="00971930">
      <w:pPr>
        <w:jc w:val="both"/>
        <w:rPr>
          <w:rFonts w:ascii="Arial" w:hAnsi="Arial" w:cs="Arial"/>
          <w:sz w:val="28"/>
          <w:szCs w:val="28"/>
          <w:lang w:val="es-CO"/>
        </w:rPr>
      </w:pPr>
    </w:p>
    <w:p w:rsidR="00E2386A" w:rsidRPr="00034B21" w:rsidRDefault="00E2386A" w:rsidP="00971930">
      <w:pPr>
        <w:jc w:val="both"/>
        <w:rPr>
          <w:rFonts w:ascii="Arial" w:hAnsi="Arial" w:cs="Arial"/>
          <w:sz w:val="28"/>
          <w:szCs w:val="28"/>
          <w:lang w:val="es-CO"/>
        </w:rPr>
      </w:pPr>
    </w:p>
    <w:p w:rsidR="00E2386A" w:rsidRPr="00034B21" w:rsidRDefault="00E2386A" w:rsidP="00E2386A">
      <w:pPr>
        <w:jc w:val="both"/>
        <w:rPr>
          <w:rFonts w:ascii="Arial" w:hAnsi="Arial" w:cs="Arial"/>
          <w:sz w:val="28"/>
          <w:szCs w:val="28"/>
          <w:lang w:val="es-CO"/>
        </w:rPr>
      </w:pPr>
      <w:r w:rsidRPr="00034B21">
        <w:rPr>
          <w:rFonts w:ascii="Arial" w:hAnsi="Arial" w:cs="Arial"/>
          <w:b/>
          <w:sz w:val="28"/>
          <w:szCs w:val="28"/>
          <w:lang w:val="es-CO"/>
        </w:rPr>
        <w:lastRenderedPageBreak/>
        <w:t>OBJETIVO</w:t>
      </w:r>
      <w:r w:rsidRPr="00034B21">
        <w:rPr>
          <w:rFonts w:ascii="Arial" w:hAnsi="Arial" w:cs="Arial"/>
          <w:sz w:val="28"/>
          <w:szCs w:val="28"/>
          <w:lang w:val="es-CO"/>
        </w:rPr>
        <w:t xml:space="preserve">: Analizar y presentar un informe de los gastos correspondiente al </w:t>
      </w:r>
      <w:r w:rsidR="00C12505" w:rsidRPr="00034B21">
        <w:rPr>
          <w:rFonts w:ascii="Arial" w:hAnsi="Arial" w:cs="Arial"/>
          <w:sz w:val="28"/>
          <w:szCs w:val="28"/>
          <w:lang w:val="es-CO"/>
        </w:rPr>
        <w:t>cuarto t</w:t>
      </w:r>
      <w:r w:rsidRPr="00034B21">
        <w:rPr>
          <w:rFonts w:ascii="Arial" w:hAnsi="Arial" w:cs="Arial"/>
          <w:sz w:val="28"/>
          <w:szCs w:val="28"/>
          <w:lang w:val="es-CO"/>
        </w:rPr>
        <w:t>rimestre del año 201</w:t>
      </w:r>
      <w:r w:rsidR="000138CF" w:rsidRPr="00034B21">
        <w:rPr>
          <w:rFonts w:ascii="Arial" w:hAnsi="Arial" w:cs="Arial"/>
          <w:sz w:val="28"/>
          <w:szCs w:val="28"/>
          <w:lang w:val="es-CO"/>
        </w:rPr>
        <w:t>6</w:t>
      </w:r>
      <w:r w:rsidRPr="00034B21">
        <w:rPr>
          <w:rFonts w:ascii="Arial" w:hAnsi="Arial" w:cs="Arial"/>
          <w:sz w:val="28"/>
          <w:szCs w:val="28"/>
          <w:lang w:val="es-CO"/>
        </w:rPr>
        <w:t xml:space="preserve">, en que incurrió el Establecimiento Público </w:t>
      </w:r>
      <w:r w:rsidR="000138CF" w:rsidRPr="00034B21">
        <w:rPr>
          <w:rFonts w:ascii="Arial" w:hAnsi="Arial" w:cs="Arial"/>
          <w:sz w:val="28"/>
          <w:szCs w:val="28"/>
          <w:lang w:val="es-CO"/>
        </w:rPr>
        <w:t>Fonvalmed</w:t>
      </w:r>
      <w:r w:rsidRPr="00034B21">
        <w:rPr>
          <w:rFonts w:ascii="Arial" w:hAnsi="Arial" w:cs="Arial"/>
          <w:sz w:val="28"/>
          <w:szCs w:val="28"/>
          <w:lang w:val="es-CO"/>
        </w:rPr>
        <w:t xml:space="preserve"> respecto de la normatividad vigente, buscando la mayor austeridad</w:t>
      </w:r>
      <w:r w:rsidR="000138CF" w:rsidRPr="00034B21">
        <w:rPr>
          <w:rFonts w:ascii="Arial" w:hAnsi="Arial" w:cs="Arial"/>
          <w:sz w:val="28"/>
          <w:szCs w:val="28"/>
          <w:lang w:val="es-CO"/>
        </w:rPr>
        <w:t xml:space="preserve"> y efectividad</w:t>
      </w:r>
      <w:r w:rsidRPr="00034B21">
        <w:rPr>
          <w:rFonts w:ascii="Arial" w:hAnsi="Arial" w:cs="Arial"/>
          <w:sz w:val="28"/>
          <w:szCs w:val="28"/>
          <w:lang w:val="es-CO"/>
        </w:rPr>
        <w:t xml:space="preserve"> del gasto público.</w:t>
      </w:r>
    </w:p>
    <w:p w:rsidR="00E2386A" w:rsidRPr="00034B21" w:rsidRDefault="00E2386A" w:rsidP="00E2386A">
      <w:pPr>
        <w:jc w:val="both"/>
        <w:rPr>
          <w:rFonts w:ascii="Arial" w:hAnsi="Arial" w:cs="Arial"/>
          <w:sz w:val="28"/>
          <w:szCs w:val="28"/>
          <w:lang w:val="es-CO"/>
        </w:rPr>
      </w:pPr>
    </w:p>
    <w:p w:rsidR="00E2386A" w:rsidRPr="00034B21" w:rsidRDefault="00E2386A" w:rsidP="00E2386A">
      <w:pPr>
        <w:jc w:val="both"/>
        <w:rPr>
          <w:rFonts w:ascii="Arial" w:hAnsi="Arial" w:cs="Arial"/>
          <w:sz w:val="28"/>
          <w:szCs w:val="28"/>
          <w:lang w:val="es-CO"/>
        </w:rPr>
      </w:pPr>
      <w:r w:rsidRPr="00034B21">
        <w:rPr>
          <w:rFonts w:ascii="Arial" w:hAnsi="Arial" w:cs="Arial"/>
          <w:b/>
          <w:sz w:val="28"/>
          <w:szCs w:val="28"/>
          <w:lang w:val="es-CO"/>
        </w:rPr>
        <w:t>ALCANCE</w:t>
      </w:r>
      <w:r w:rsidRPr="00034B21">
        <w:rPr>
          <w:rFonts w:ascii="Arial" w:hAnsi="Arial" w:cs="Arial"/>
          <w:sz w:val="28"/>
          <w:szCs w:val="28"/>
          <w:lang w:val="es-CO"/>
        </w:rPr>
        <w:t xml:space="preserve">: El análisis de los gastos se realizó a la ejecución </w:t>
      </w:r>
      <w:r w:rsidR="00476253" w:rsidRPr="00034B21">
        <w:rPr>
          <w:rFonts w:ascii="Arial" w:hAnsi="Arial" w:cs="Arial"/>
          <w:sz w:val="28"/>
          <w:szCs w:val="28"/>
          <w:lang w:val="es-CO"/>
        </w:rPr>
        <w:t>financiera</w:t>
      </w:r>
      <w:r w:rsidRPr="00034B21">
        <w:rPr>
          <w:rFonts w:ascii="Arial" w:hAnsi="Arial" w:cs="Arial"/>
          <w:sz w:val="28"/>
          <w:szCs w:val="28"/>
          <w:lang w:val="es-CO"/>
        </w:rPr>
        <w:t xml:space="preserve"> de éstos en el </w:t>
      </w:r>
      <w:r w:rsidR="00CB5E55" w:rsidRPr="00034B21">
        <w:rPr>
          <w:rFonts w:ascii="Arial" w:hAnsi="Arial" w:cs="Arial"/>
          <w:sz w:val="28"/>
          <w:szCs w:val="28"/>
          <w:lang w:val="es-CO"/>
        </w:rPr>
        <w:t>cuarto</w:t>
      </w:r>
      <w:r w:rsidRPr="00034B21">
        <w:rPr>
          <w:rFonts w:ascii="Arial" w:hAnsi="Arial" w:cs="Arial"/>
          <w:sz w:val="28"/>
          <w:szCs w:val="28"/>
          <w:lang w:val="es-CO"/>
        </w:rPr>
        <w:t xml:space="preserve"> trimestre, comprendido entre el 1° de </w:t>
      </w:r>
      <w:r w:rsidR="00CB5E55" w:rsidRPr="00034B21">
        <w:rPr>
          <w:rFonts w:ascii="Arial" w:hAnsi="Arial" w:cs="Arial"/>
          <w:sz w:val="28"/>
          <w:szCs w:val="28"/>
          <w:lang w:val="es-CO"/>
        </w:rPr>
        <w:t>Octubre</w:t>
      </w:r>
      <w:r w:rsidRPr="00034B21">
        <w:rPr>
          <w:rFonts w:ascii="Arial" w:hAnsi="Arial" w:cs="Arial"/>
          <w:sz w:val="28"/>
          <w:szCs w:val="28"/>
          <w:lang w:val="es-CO"/>
        </w:rPr>
        <w:t xml:space="preserve"> a</w:t>
      </w:r>
      <w:r w:rsidR="003A13DF" w:rsidRPr="00034B21">
        <w:rPr>
          <w:rFonts w:ascii="Arial" w:hAnsi="Arial" w:cs="Arial"/>
          <w:sz w:val="28"/>
          <w:szCs w:val="28"/>
          <w:lang w:val="es-CO"/>
        </w:rPr>
        <w:t>l</w:t>
      </w:r>
      <w:r w:rsidRPr="00034B21">
        <w:rPr>
          <w:rFonts w:ascii="Arial" w:hAnsi="Arial" w:cs="Arial"/>
          <w:sz w:val="28"/>
          <w:szCs w:val="28"/>
          <w:lang w:val="es-CO"/>
        </w:rPr>
        <w:t xml:space="preserve"> 3</w:t>
      </w:r>
      <w:r w:rsidR="00CB5E55" w:rsidRPr="00034B21">
        <w:rPr>
          <w:rFonts w:ascii="Arial" w:hAnsi="Arial" w:cs="Arial"/>
          <w:sz w:val="28"/>
          <w:szCs w:val="28"/>
          <w:lang w:val="es-CO"/>
        </w:rPr>
        <w:t>1</w:t>
      </w:r>
      <w:r w:rsidRPr="00034B21">
        <w:rPr>
          <w:rFonts w:ascii="Arial" w:hAnsi="Arial" w:cs="Arial"/>
          <w:sz w:val="28"/>
          <w:szCs w:val="28"/>
          <w:lang w:val="es-CO"/>
        </w:rPr>
        <w:t xml:space="preserve"> de</w:t>
      </w:r>
      <w:r w:rsidR="00775D07" w:rsidRPr="00034B21">
        <w:rPr>
          <w:rFonts w:ascii="Arial" w:hAnsi="Arial" w:cs="Arial"/>
          <w:sz w:val="28"/>
          <w:szCs w:val="28"/>
          <w:lang w:val="es-CO"/>
        </w:rPr>
        <w:t xml:space="preserve"> </w:t>
      </w:r>
      <w:r w:rsidR="00CB5E55" w:rsidRPr="00034B21">
        <w:rPr>
          <w:rFonts w:ascii="Arial" w:hAnsi="Arial" w:cs="Arial"/>
          <w:sz w:val="28"/>
          <w:szCs w:val="28"/>
          <w:lang w:val="es-CO"/>
        </w:rPr>
        <w:t>Diciembre</w:t>
      </w:r>
      <w:r w:rsidRPr="00034B21">
        <w:rPr>
          <w:rFonts w:ascii="Arial" w:hAnsi="Arial" w:cs="Arial"/>
          <w:sz w:val="28"/>
          <w:szCs w:val="28"/>
          <w:lang w:val="es-CO"/>
        </w:rPr>
        <w:t xml:space="preserve"> 2.01</w:t>
      </w:r>
      <w:r w:rsidR="00775D07" w:rsidRPr="00034B21">
        <w:rPr>
          <w:rFonts w:ascii="Arial" w:hAnsi="Arial" w:cs="Arial"/>
          <w:sz w:val="28"/>
          <w:szCs w:val="28"/>
          <w:lang w:val="es-CO"/>
        </w:rPr>
        <w:t>6</w:t>
      </w:r>
      <w:r w:rsidRPr="00034B21">
        <w:rPr>
          <w:rFonts w:ascii="Arial" w:hAnsi="Arial" w:cs="Arial"/>
          <w:sz w:val="28"/>
          <w:szCs w:val="28"/>
          <w:lang w:val="es-CO"/>
        </w:rPr>
        <w:t xml:space="preserve">, con el fin de </w:t>
      </w:r>
      <w:r w:rsidR="00CB5E55" w:rsidRPr="00034B21">
        <w:rPr>
          <w:rFonts w:ascii="Arial" w:hAnsi="Arial" w:cs="Arial"/>
          <w:sz w:val="28"/>
          <w:szCs w:val="28"/>
          <w:lang w:val="es-CO"/>
        </w:rPr>
        <w:t>presentar</w:t>
      </w:r>
      <w:r w:rsidRPr="00034B21">
        <w:rPr>
          <w:rFonts w:ascii="Arial" w:hAnsi="Arial" w:cs="Arial"/>
          <w:sz w:val="28"/>
          <w:szCs w:val="28"/>
          <w:lang w:val="es-CO"/>
        </w:rPr>
        <w:t xml:space="preserve"> el análisis de las variaciones en cada uno de estos conceptos de gastos, como </w:t>
      </w:r>
      <w:r w:rsidR="00CB5E55" w:rsidRPr="00034B21">
        <w:rPr>
          <w:rFonts w:ascii="Arial" w:hAnsi="Arial" w:cs="Arial"/>
          <w:sz w:val="28"/>
          <w:szCs w:val="28"/>
          <w:lang w:val="es-CO"/>
        </w:rPr>
        <w:t xml:space="preserve">los </w:t>
      </w:r>
      <w:r w:rsidRPr="00034B21">
        <w:rPr>
          <w:rFonts w:ascii="Arial" w:hAnsi="Arial" w:cs="Arial"/>
          <w:sz w:val="28"/>
          <w:szCs w:val="28"/>
          <w:lang w:val="es-CO"/>
        </w:rPr>
        <w:t>incrementos o disminuciones y sus causas.</w:t>
      </w:r>
    </w:p>
    <w:p w:rsidR="00674D05" w:rsidRPr="00034B21" w:rsidRDefault="00674D05" w:rsidP="00E2386A">
      <w:pPr>
        <w:jc w:val="both"/>
        <w:rPr>
          <w:rFonts w:ascii="Arial" w:hAnsi="Arial" w:cs="Arial"/>
          <w:b/>
          <w:sz w:val="28"/>
          <w:szCs w:val="28"/>
          <w:lang w:val="es-CO"/>
        </w:rPr>
      </w:pPr>
    </w:p>
    <w:p w:rsidR="00E2386A" w:rsidRPr="00034B21" w:rsidRDefault="00E2386A" w:rsidP="00E2386A">
      <w:pPr>
        <w:jc w:val="both"/>
        <w:rPr>
          <w:rFonts w:ascii="Arial" w:hAnsi="Arial" w:cs="Arial"/>
          <w:sz w:val="28"/>
          <w:szCs w:val="28"/>
          <w:lang w:val="es-CO"/>
        </w:rPr>
      </w:pPr>
      <w:r w:rsidRPr="00034B21">
        <w:rPr>
          <w:rFonts w:ascii="Arial" w:hAnsi="Arial" w:cs="Arial"/>
          <w:b/>
          <w:sz w:val="28"/>
          <w:szCs w:val="28"/>
          <w:lang w:val="es-CO"/>
        </w:rPr>
        <w:t>MARCO LEGAL</w:t>
      </w:r>
      <w:r w:rsidRPr="00034B21">
        <w:rPr>
          <w:rFonts w:ascii="Arial" w:hAnsi="Arial" w:cs="Arial"/>
          <w:sz w:val="28"/>
          <w:szCs w:val="28"/>
          <w:lang w:val="es-CO"/>
        </w:rPr>
        <w:t xml:space="preserve">: </w:t>
      </w:r>
    </w:p>
    <w:p w:rsidR="00674D05" w:rsidRPr="00034B21" w:rsidRDefault="00674D05" w:rsidP="00E2386A">
      <w:pPr>
        <w:jc w:val="both"/>
        <w:rPr>
          <w:rFonts w:ascii="Arial" w:hAnsi="Arial" w:cs="Arial"/>
          <w:sz w:val="28"/>
          <w:szCs w:val="28"/>
          <w:lang w:val="es-CO"/>
        </w:rPr>
      </w:pPr>
    </w:p>
    <w:p w:rsidR="00674D05" w:rsidRPr="00034B21" w:rsidRDefault="00E2386A" w:rsidP="00E2386A">
      <w:pPr>
        <w:pStyle w:val="Prrafodelista"/>
        <w:numPr>
          <w:ilvl w:val="0"/>
          <w:numId w:val="6"/>
        </w:numPr>
        <w:jc w:val="both"/>
        <w:rPr>
          <w:rFonts w:ascii="Arial" w:hAnsi="Arial" w:cs="Arial"/>
          <w:sz w:val="28"/>
          <w:szCs w:val="28"/>
          <w:lang w:val="es-CO"/>
        </w:rPr>
      </w:pPr>
      <w:r w:rsidRPr="00034B21">
        <w:rPr>
          <w:rFonts w:ascii="Arial" w:hAnsi="Arial" w:cs="Arial"/>
          <w:sz w:val="28"/>
          <w:szCs w:val="28"/>
          <w:lang w:val="es-CO"/>
        </w:rPr>
        <w:t>Decreto 1737 de 1998, por medio del cual se expiden las medidas de austeridad y eficiencia en el gasto público.</w:t>
      </w:r>
    </w:p>
    <w:p w:rsidR="00674D05" w:rsidRPr="00034B21" w:rsidRDefault="00674D05" w:rsidP="00674D05">
      <w:pPr>
        <w:pStyle w:val="Prrafodelista"/>
        <w:jc w:val="both"/>
        <w:rPr>
          <w:rFonts w:ascii="Arial" w:hAnsi="Arial" w:cs="Arial"/>
          <w:sz w:val="16"/>
          <w:szCs w:val="16"/>
          <w:lang w:val="es-CO"/>
        </w:rPr>
      </w:pPr>
    </w:p>
    <w:p w:rsidR="00674D05" w:rsidRPr="00034B21" w:rsidRDefault="00E2386A" w:rsidP="00E2386A">
      <w:pPr>
        <w:pStyle w:val="Prrafodelista"/>
        <w:numPr>
          <w:ilvl w:val="0"/>
          <w:numId w:val="6"/>
        </w:numPr>
        <w:jc w:val="both"/>
        <w:rPr>
          <w:rFonts w:ascii="Arial" w:hAnsi="Arial" w:cs="Arial"/>
          <w:sz w:val="28"/>
          <w:szCs w:val="28"/>
          <w:lang w:val="es-CO"/>
        </w:rPr>
      </w:pPr>
      <w:r w:rsidRPr="00034B21">
        <w:rPr>
          <w:rFonts w:ascii="Arial" w:hAnsi="Arial" w:cs="Arial"/>
          <w:sz w:val="28"/>
          <w:szCs w:val="28"/>
          <w:lang w:val="es-CO"/>
        </w:rPr>
        <w:t>Decreto 0984 de 2012,  el cual modificó el artículo 22 del Decreto 1737 de 1998 y las disposiciones generales sobre austeridad y eficiencia del gasto público en las entidades del Estado.</w:t>
      </w:r>
    </w:p>
    <w:p w:rsidR="00674D05" w:rsidRPr="00034B21" w:rsidRDefault="00674D05" w:rsidP="00674D05">
      <w:pPr>
        <w:pStyle w:val="Prrafodelista"/>
        <w:rPr>
          <w:rFonts w:ascii="Arial" w:hAnsi="Arial" w:cs="Arial"/>
          <w:sz w:val="16"/>
          <w:szCs w:val="16"/>
          <w:lang w:val="es-CO"/>
        </w:rPr>
      </w:pPr>
    </w:p>
    <w:p w:rsidR="00E2386A" w:rsidRPr="00034B21" w:rsidRDefault="00674D05" w:rsidP="00E2386A">
      <w:pPr>
        <w:pStyle w:val="Prrafodelista"/>
        <w:numPr>
          <w:ilvl w:val="0"/>
          <w:numId w:val="6"/>
        </w:numPr>
        <w:jc w:val="both"/>
        <w:rPr>
          <w:rFonts w:ascii="Arial" w:hAnsi="Arial" w:cs="Arial"/>
          <w:sz w:val="28"/>
          <w:szCs w:val="28"/>
          <w:lang w:val="es-CO"/>
        </w:rPr>
      </w:pPr>
      <w:r w:rsidRPr="00034B21">
        <w:rPr>
          <w:rFonts w:ascii="Arial" w:hAnsi="Arial" w:cs="Arial"/>
          <w:sz w:val="28"/>
          <w:szCs w:val="28"/>
          <w:lang w:val="es-CO"/>
        </w:rPr>
        <w:t>la Ley 87 de 1993, artículo 12, d</w:t>
      </w:r>
      <w:r w:rsidR="00E2386A" w:rsidRPr="00034B21">
        <w:rPr>
          <w:rFonts w:ascii="Arial" w:hAnsi="Arial" w:cs="Arial"/>
          <w:sz w:val="28"/>
          <w:szCs w:val="28"/>
          <w:lang w:val="es-CO"/>
        </w:rPr>
        <w:t xml:space="preserve">entro de las funciones asignadas al </w:t>
      </w:r>
      <w:r w:rsidRPr="00034B21">
        <w:rPr>
          <w:rFonts w:ascii="Arial" w:hAnsi="Arial" w:cs="Arial"/>
          <w:sz w:val="28"/>
          <w:szCs w:val="28"/>
          <w:lang w:val="es-CO"/>
        </w:rPr>
        <w:t xml:space="preserve">Jefe de Control Interno o quien haga sus veces, está consagrada la función </w:t>
      </w:r>
      <w:r w:rsidR="00E2386A" w:rsidRPr="00034B21">
        <w:rPr>
          <w:rFonts w:ascii="Arial" w:hAnsi="Arial" w:cs="Arial"/>
          <w:sz w:val="28"/>
          <w:szCs w:val="28"/>
          <w:lang w:val="es-CO"/>
        </w:rPr>
        <w:t>de mantener permanentemente informados a los directivos acerca del estado del control interno dentro de la entidad, dando cuenta de las debilidades detectadas y de las fallas en su cumplimiento.</w:t>
      </w:r>
    </w:p>
    <w:p w:rsidR="00E2386A" w:rsidRPr="00034B21" w:rsidRDefault="00E2386A" w:rsidP="00E2386A">
      <w:pPr>
        <w:jc w:val="both"/>
        <w:rPr>
          <w:rFonts w:ascii="Arial" w:hAnsi="Arial" w:cs="Arial"/>
          <w:sz w:val="28"/>
          <w:szCs w:val="28"/>
          <w:lang w:val="es-CO"/>
        </w:rPr>
      </w:pPr>
    </w:p>
    <w:p w:rsidR="00E2386A" w:rsidRPr="00034B21" w:rsidRDefault="00E2386A" w:rsidP="00E2386A">
      <w:pPr>
        <w:jc w:val="both"/>
        <w:rPr>
          <w:rFonts w:ascii="Arial" w:hAnsi="Arial" w:cs="Arial"/>
          <w:sz w:val="28"/>
          <w:szCs w:val="28"/>
          <w:lang w:val="es-CO"/>
        </w:rPr>
      </w:pPr>
      <w:r w:rsidRPr="00034B21">
        <w:rPr>
          <w:rFonts w:ascii="Arial" w:hAnsi="Arial" w:cs="Arial"/>
          <w:b/>
          <w:sz w:val="28"/>
          <w:szCs w:val="28"/>
          <w:lang w:val="es-CO"/>
        </w:rPr>
        <w:t>METODOLOGÍA</w:t>
      </w:r>
      <w:r w:rsidRPr="00034B21">
        <w:rPr>
          <w:rFonts w:ascii="Arial" w:hAnsi="Arial" w:cs="Arial"/>
          <w:sz w:val="28"/>
          <w:szCs w:val="28"/>
          <w:lang w:val="es-CO"/>
        </w:rPr>
        <w:t xml:space="preserve">: La Oficina de Control Interno cumpliendo con su Rol de Seguimiento y Evaluación, realizó un análisis a los gastos presentados en </w:t>
      </w:r>
      <w:r w:rsidR="00D6184D" w:rsidRPr="00034B21">
        <w:rPr>
          <w:rFonts w:ascii="Arial" w:hAnsi="Arial" w:cs="Arial"/>
          <w:sz w:val="28"/>
          <w:szCs w:val="28"/>
          <w:lang w:val="es-CO"/>
        </w:rPr>
        <w:t xml:space="preserve">su </w:t>
      </w:r>
      <w:r w:rsidR="00392E87" w:rsidRPr="00034B21">
        <w:rPr>
          <w:rFonts w:ascii="Arial" w:hAnsi="Arial" w:cs="Arial"/>
          <w:sz w:val="28"/>
          <w:szCs w:val="28"/>
          <w:lang w:val="es-CO"/>
        </w:rPr>
        <w:t>e</w:t>
      </w:r>
      <w:r w:rsidRPr="00034B21">
        <w:rPr>
          <w:rFonts w:ascii="Arial" w:hAnsi="Arial" w:cs="Arial"/>
          <w:sz w:val="28"/>
          <w:szCs w:val="28"/>
          <w:lang w:val="es-CO"/>
        </w:rPr>
        <w:t>jecución</w:t>
      </w:r>
      <w:r w:rsidR="00D6184D" w:rsidRPr="00034B21">
        <w:rPr>
          <w:rFonts w:ascii="Arial" w:hAnsi="Arial" w:cs="Arial"/>
          <w:sz w:val="28"/>
          <w:szCs w:val="28"/>
          <w:lang w:val="es-CO"/>
        </w:rPr>
        <w:t>,</w:t>
      </w:r>
      <w:r w:rsidRPr="00034B21">
        <w:rPr>
          <w:rFonts w:ascii="Arial" w:hAnsi="Arial" w:cs="Arial"/>
          <w:sz w:val="28"/>
          <w:szCs w:val="28"/>
          <w:lang w:val="es-CO"/>
        </w:rPr>
        <w:t xml:space="preserve">  correspondiente al  </w:t>
      </w:r>
      <w:r w:rsidR="009D0300" w:rsidRPr="00034B21">
        <w:rPr>
          <w:rFonts w:ascii="Arial" w:hAnsi="Arial" w:cs="Arial"/>
          <w:sz w:val="28"/>
          <w:szCs w:val="28"/>
          <w:lang w:val="es-CO"/>
        </w:rPr>
        <w:t>cuarto</w:t>
      </w:r>
      <w:r w:rsidRPr="00034B21">
        <w:rPr>
          <w:rFonts w:ascii="Arial" w:hAnsi="Arial" w:cs="Arial"/>
          <w:sz w:val="28"/>
          <w:szCs w:val="28"/>
          <w:lang w:val="es-CO"/>
        </w:rPr>
        <w:t xml:space="preserve"> trimestre del año 201</w:t>
      </w:r>
      <w:r w:rsidR="003978F0" w:rsidRPr="00034B21">
        <w:rPr>
          <w:rFonts w:ascii="Arial" w:hAnsi="Arial" w:cs="Arial"/>
          <w:sz w:val="28"/>
          <w:szCs w:val="28"/>
          <w:lang w:val="es-CO"/>
        </w:rPr>
        <w:t>6</w:t>
      </w:r>
      <w:r w:rsidRPr="00034B21">
        <w:rPr>
          <w:rFonts w:ascii="Arial" w:hAnsi="Arial" w:cs="Arial"/>
          <w:sz w:val="28"/>
          <w:szCs w:val="28"/>
          <w:lang w:val="es-CO"/>
        </w:rPr>
        <w:t>.</w:t>
      </w:r>
    </w:p>
    <w:p w:rsidR="00E2386A" w:rsidRPr="00034B21" w:rsidRDefault="00E2386A" w:rsidP="00E2386A">
      <w:pPr>
        <w:jc w:val="both"/>
        <w:rPr>
          <w:rFonts w:ascii="Arial" w:hAnsi="Arial" w:cs="Arial"/>
          <w:sz w:val="28"/>
          <w:szCs w:val="28"/>
          <w:lang w:val="es-CO"/>
        </w:rPr>
      </w:pPr>
    </w:p>
    <w:p w:rsidR="00E2386A" w:rsidRPr="00034B21" w:rsidRDefault="00E2386A" w:rsidP="00E2386A">
      <w:pPr>
        <w:jc w:val="both"/>
        <w:rPr>
          <w:rFonts w:ascii="Arial" w:hAnsi="Arial" w:cs="Arial"/>
          <w:sz w:val="28"/>
          <w:szCs w:val="28"/>
          <w:lang w:val="es-CO"/>
        </w:rPr>
      </w:pPr>
      <w:r w:rsidRPr="00034B21">
        <w:rPr>
          <w:rFonts w:ascii="Arial" w:hAnsi="Arial" w:cs="Arial"/>
          <w:sz w:val="28"/>
          <w:szCs w:val="28"/>
          <w:lang w:val="es-CO"/>
        </w:rPr>
        <w:t>Esta información se consolida y se compara mes a mes en los rubros de nómina, honorarios, celulares, servicios públicos</w:t>
      </w:r>
      <w:r w:rsidR="00C00903" w:rsidRPr="00034B21">
        <w:rPr>
          <w:rFonts w:ascii="Arial" w:hAnsi="Arial" w:cs="Arial"/>
          <w:sz w:val="28"/>
          <w:szCs w:val="28"/>
          <w:lang w:val="es-CO"/>
        </w:rPr>
        <w:t xml:space="preserve">, </w:t>
      </w:r>
      <w:r w:rsidRPr="00034B21">
        <w:rPr>
          <w:rFonts w:ascii="Arial" w:hAnsi="Arial" w:cs="Arial"/>
          <w:sz w:val="28"/>
          <w:szCs w:val="28"/>
          <w:lang w:val="es-CO"/>
        </w:rPr>
        <w:t xml:space="preserve">y publicaciones e </w:t>
      </w:r>
      <w:r w:rsidR="006734C2" w:rsidRPr="00034B21">
        <w:rPr>
          <w:rFonts w:ascii="Arial" w:hAnsi="Arial" w:cs="Arial"/>
          <w:sz w:val="28"/>
          <w:szCs w:val="28"/>
          <w:lang w:val="es-CO"/>
        </w:rPr>
        <w:t>impresos</w:t>
      </w:r>
      <w:r w:rsidRPr="00034B21">
        <w:rPr>
          <w:rFonts w:ascii="Arial" w:hAnsi="Arial" w:cs="Arial"/>
          <w:sz w:val="28"/>
          <w:szCs w:val="28"/>
          <w:lang w:val="es-CO"/>
        </w:rPr>
        <w:t>,</w:t>
      </w:r>
      <w:r w:rsidR="00C00903" w:rsidRPr="00034B21">
        <w:rPr>
          <w:rFonts w:ascii="Arial" w:hAnsi="Arial" w:cs="Arial"/>
          <w:sz w:val="28"/>
          <w:szCs w:val="28"/>
          <w:lang w:val="es-CO"/>
        </w:rPr>
        <w:t xml:space="preserve"> arrendamiento de vehículos, materiales y suministros</w:t>
      </w:r>
      <w:r w:rsidRPr="00034B21">
        <w:rPr>
          <w:rFonts w:ascii="Arial" w:hAnsi="Arial" w:cs="Arial"/>
          <w:sz w:val="28"/>
          <w:szCs w:val="28"/>
          <w:lang w:val="es-CO"/>
        </w:rPr>
        <w:t xml:space="preserve"> para verificar el cumplimiento de las normas de Austeridad, y posterior a ello, realizar las recomendaciones a que haya lugar.</w:t>
      </w:r>
    </w:p>
    <w:p w:rsidR="001D646A" w:rsidRPr="00034B21" w:rsidRDefault="001D646A" w:rsidP="00086230">
      <w:pPr>
        <w:jc w:val="center"/>
        <w:rPr>
          <w:rFonts w:ascii="Arial" w:hAnsi="Arial" w:cs="Arial"/>
          <w:sz w:val="28"/>
          <w:szCs w:val="28"/>
          <w:lang w:val="es-CO"/>
        </w:rPr>
      </w:pPr>
      <w:r w:rsidRPr="00034B21">
        <w:rPr>
          <w:rFonts w:ascii="Arial" w:hAnsi="Arial" w:cs="Arial"/>
          <w:b/>
          <w:sz w:val="28"/>
          <w:szCs w:val="28"/>
          <w:lang w:val="es-CO"/>
        </w:rPr>
        <w:lastRenderedPageBreak/>
        <w:t>RESULTADOS</w:t>
      </w:r>
      <w:r w:rsidRPr="00034B21">
        <w:rPr>
          <w:rFonts w:ascii="Arial" w:hAnsi="Arial" w:cs="Arial"/>
          <w:sz w:val="28"/>
          <w:szCs w:val="28"/>
          <w:lang w:val="es-CO"/>
        </w:rPr>
        <w:t>:</w:t>
      </w:r>
    </w:p>
    <w:p w:rsidR="00392E87" w:rsidRPr="00034B21" w:rsidRDefault="00392E87" w:rsidP="001D646A">
      <w:pPr>
        <w:jc w:val="both"/>
        <w:rPr>
          <w:rFonts w:ascii="Arial" w:hAnsi="Arial" w:cs="Arial"/>
          <w:sz w:val="28"/>
          <w:szCs w:val="28"/>
          <w:lang w:val="es-CO"/>
        </w:rPr>
      </w:pPr>
    </w:p>
    <w:p w:rsidR="001D646A" w:rsidRPr="00034B21" w:rsidRDefault="001D646A" w:rsidP="001D646A">
      <w:pPr>
        <w:jc w:val="both"/>
        <w:rPr>
          <w:rFonts w:ascii="Arial" w:hAnsi="Arial" w:cs="Arial"/>
          <w:sz w:val="28"/>
          <w:szCs w:val="28"/>
          <w:lang w:val="es-CO"/>
        </w:rPr>
      </w:pPr>
      <w:r w:rsidRPr="00034B21">
        <w:rPr>
          <w:rFonts w:ascii="Arial" w:hAnsi="Arial" w:cs="Arial"/>
          <w:sz w:val="28"/>
          <w:szCs w:val="28"/>
          <w:lang w:val="es-CO"/>
        </w:rPr>
        <w:t>Respecto de los gastos enunciados en el alcance, el seguimiento arrojó los siguientes resultados:</w:t>
      </w:r>
    </w:p>
    <w:p w:rsidR="001D646A" w:rsidRPr="00034B21" w:rsidRDefault="001D646A" w:rsidP="001D646A">
      <w:pPr>
        <w:jc w:val="both"/>
        <w:rPr>
          <w:rFonts w:ascii="Arial" w:hAnsi="Arial" w:cs="Arial"/>
          <w:sz w:val="28"/>
          <w:szCs w:val="28"/>
          <w:lang w:val="es-CO"/>
        </w:rPr>
      </w:pPr>
    </w:p>
    <w:p w:rsidR="001D646A" w:rsidRPr="00034B21" w:rsidRDefault="005F5BD5" w:rsidP="005F5BD5">
      <w:pPr>
        <w:pStyle w:val="Prrafodelista"/>
        <w:numPr>
          <w:ilvl w:val="0"/>
          <w:numId w:val="1"/>
        </w:numPr>
        <w:jc w:val="both"/>
        <w:rPr>
          <w:rFonts w:ascii="Arial" w:hAnsi="Arial" w:cs="Arial"/>
          <w:b/>
          <w:sz w:val="28"/>
          <w:szCs w:val="28"/>
          <w:lang w:val="es-CO"/>
        </w:rPr>
      </w:pPr>
      <w:r w:rsidRPr="00034B21">
        <w:rPr>
          <w:rFonts w:ascii="Arial" w:hAnsi="Arial" w:cs="Arial"/>
          <w:b/>
          <w:sz w:val="28"/>
          <w:szCs w:val="28"/>
          <w:lang w:val="es-CO"/>
        </w:rPr>
        <w:t xml:space="preserve">ADMINISTRACIÓN DE PERSONAL Y CONTRATACIÓN DE SERVICIOS PERSONALES </w:t>
      </w:r>
      <w:r w:rsidR="001D646A" w:rsidRPr="00034B21">
        <w:rPr>
          <w:rFonts w:ascii="Arial" w:hAnsi="Arial" w:cs="Arial"/>
          <w:b/>
          <w:sz w:val="28"/>
          <w:szCs w:val="28"/>
          <w:lang w:val="es-CO"/>
        </w:rPr>
        <w:t xml:space="preserve"> </w:t>
      </w:r>
    </w:p>
    <w:p w:rsidR="006B07EE" w:rsidRPr="00034B21" w:rsidRDefault="006B07EE" w:rsidP="006B07EE">
      <w:pPr>
        <w:jc w:val="both"/>
        <w:rPr>
          <w:rFonts w:ascii="Arial" w:hAnsi="Arial" w:cs="Arial"/>
          <w:b/>
          <w:sz w:val="28"/>
          <w:szCs w:val="28"/>
          <w:lang w:val="es-CO"/>
        </w:rPr>
      </w:pPr>
    </w:p>
    <w:p w:rsidR="006B07EE" w:rsidRPr="00034B21" w:rsidRDefault="006B07EE" w:rsidP="006B07EE">
      <w:pPr>
        <w:ind w:left="360"/>
        <w:jc w:val="both"/>
        <w:rPr>
          <w:rFonts w:ascii="Arial" w:hAnsi="Arial" w:cs="Arial"/>
          <w:sz w:val="28"/>
          <w:szCs w:val="28"/>
          <w:lang w:val="es-CO"/>
        </w:rPr>
      </w:pPr>
      <w:r w:rsidRPr="00034B21">
        <w:rPr>
          <w:rFonts w:ascii="Arial" w:hAnsi="Arial" w:cs="Arial"/>
          <w:sz w:val="28"/>
          <w:szCs w:val="28"/>
          <w:lang w:val="es-CO"/>
        </w:rPr>
        <w:t>La planta de cargos del Establecimiento Público Fonvalmed está conformada por 1 funcionario, el Director de la Entidad, l</w:t>
      </w:r>
      <w:r w:rsidR="00AD3DC6" w:rsidRPr="00034B21">
        <w:rPr>
          <w:rFonts w:ascii="Arial" w:hAnsi="Arial" w:cs="Arial"/>
          <w:sz w:val="28"/>
          <w:szCs w:val="28"/>
          <w:lang w:val="es-CO"/>
        </w:rPr>
        <w:t>a</w:t>
      </w:r>
      <w:r w:rsidRPr="00034B21">
        <w:rPr>
          <w:rFonts w:ascii="Arial" w:hAnsi="Arial" w:cs="Arial"/>
          <w:sz w:val="28"/>
          <w:szCs w:val="28"/>
          <w:lang w:val="es-CO"/>
        </w:rPr>
        <w:t xml:space="preserve">s demás </w:t>
      </w:r>
      <w:r w:rsidR="00AD3DC6" w:rsidRPr="00034B21">
        <w:rPr>
          <w:rFonts w:ascii="Arial" w:hAnsi="Arial" w:cs="Arial"/>
          <w:sz w:val="28"/>
          <w:szCs w:val="28"/>
          <w:lang w:val="es-CO"/>
        </w:rPr>
        <w:t>actividades</w:t>
      </w:r>
      <w:r w:rsidRPr="00034B21">
        <w:rPr>
          <w:rFonts w:ascii="Arial" w:hAnsi="Arial" w:cs="Arial"/>
          <w:sz w:val="28"/>
          <w:szCs w:val="28"/>
          <w:lang w:val="es-CO"/>
        </w:rPr>
        <w:t xml:space="preserve"> son desempeñad</w:t>
      </w:r>
      <w:r w:rsidR="00AD3DC6" w:rsidRPr="00034B21">
        <w:rPr>
          <w:rFonts w:ascii="Arial" w:hAnsi="Arial" w:cs="Arial"/>
          <w:sz w:val="28"/>
          <w:szCs w:val="28"/>
          <w:lang w:val="es-CO"/>
        </w:rPr>
        <w:t>a</w:t>
      </w:r>
      <w:r w:rsidRPr="00034B21">
        <w:rPr>
          <w:rFonts w:ascii="Arial" w:hAnsi="Arial" w:cs="Arial"/>
          <w:sz w:val="28"/>
          <w:szCs w:val="28"/>
          <w:lang w:val="es-CO"/>
        </w:rPr>
        <w:t xml:space="preserve">s </w:t>
      </w:r>
      <w:r w:rsidR="00B5297B" w:rsidRPr="00034B21">
        <w:rPr>
          <w:rFonts w:ascii="Arial" w:hAnsi="Arial" w:cs="Arial"/>
          <w:sz w:val="28"/>
          <w:szCs w:val="28"/>
          <w:lang w:val="es-CO"/>
        </w:rPr>
        <w:t>con</w:t>
      </w:r>
      <w:r w:rsidRPr="00034B21">
        <w:rPr>
          <w:rFonts w:ascii="Arial" w:hAnsi="Arial" w:cs="Arial"/>
          <w:sz w:val="28"/>
          <w:szCs w:val="28"/>
          <w:lang w:val="es-CO"/>
        </w:rPr>
        <w:t xml:space="preserve"> personal contrat</w:t>
      </w:r>
      <w:r w:rsidR="00AD3DC6" w:rsidRPr="00034B21">
        <w:rPr>
          <w:rFonts w:ascii="Arial" w:hAnsi="Arial" w:cs="Arial"/>
          <w:sz w:val="28"/>
          <w:szCs w:val="28"/>
          <w:lang w:val="es-CO"/>
        </w:rPr>
        <w:t xml:space="preserve">ado mediante la modalidad de contratación directa causal </w:t>
      </w:r>
      <w:r w:rsidRPr="00034B21">
        <w:rPr>
          <w:rFonts w:ascii="Arial" w:hAnsi="Arial" w:cs="Arial"/>
          <w:sz w:val="28"/>
          <w:szCs w:val="28"/>
          <w:lang w:val="es-CO"/>
        </w:rPr>
        <w:t xml:space="preserve">de </w:t>
      </w:r>
      <w:r w:rsidR="00AD3DC6" w:rsidRPr="00034B21">
        <w:rPr>
          <w:rFonts w:ascii="Arial" w:hAnsi="Arial" w:cs="Arial"/>
          <w:sz w:val="28"/>
          <w:szCs w:val="28"/>
          <w:lang w:val="es-CO"/>
        </w:rPr>
        <w:t xml:space="preserve">prestación de </w:t>
      </w:r>
      <w:r w:rsidRPr="00034B21">
        <w:rPr>
          <w:rFonts w:ascii="Arial" w:hAnsi="Arial" w:cs="Arial"/>
          <w:sz w:val="28"/>
          <w:szCs w:val="28"/>
          <w:lang w:val="es-CO"/>
        </w:rPr>
        <w:t xml:space="preserve">servicios. </w:t>
      </w:r>
    </w:p>
    <w:p w:rsidR="006B07EE" w:rsidRPr="00E82A2D" w:rsidRDefault="006B07EE" w:rsidP="006B07EE">
      <w:pPr>
        <w:ind w:left="360"/>
        <w:jc w:val="both"/>
        <w:rPr>
          <w:rFonts w:ascii="Arial" w:hAnsi="Arial" w:cs="Arial"/>
          <w:sz w:val="16"/>
          <w:szCs w:val="16"/>
          <w:lang w:val="es-CO"/>
        </w:rPr>
      </w:pPr>
    </w:p>
    <w:p w:rsidR="009001EE" w:rsidRPr="00034B21" w:rsidRDefault="006B07EE" w:rsidP="006B07EE">
      <w:pPr>
        <w:ind w:left="360"/>
        <w:jc w:val="both"/>
        <w:rPr>
          <w:rFonts w:ascii="Arial" w:hAnsi="Arial" w:cs="Arial"/>
          <w:sz w:val="28"/>
          <w:szCs w:val="28"/>
          <w:lang w:val="es-CO"/>
        </w:rPr>
      </w:pPr>
      <w:r w:rsidRPr="00034B21">
        <w:rPr>
          <w:rFonts w:ascii="Arial" w:hAnsi="Arial" w:cs="Arial"/>
          <w:sz w:val="28"/>
          <w:szCs w:val="28"/>
          <w:lang w:val="es-CO"/>
        </w:rPr>
        <w:t xml:space="preserve">La entidad </w:t>
      </w:r>
      <w:r w:rsidR="00AA4CE3">
        <w:rPr>
          <w:rFonts w:ascii="Arial" w:hAnsi="Arial" w:cs="Arial"/>
          <w:sz w:val="28"/>
          <w:szCs w:val="28"/>
          <w:lang w:val="es-CO"/>
        </w:rPr>
        <w:t xml:space="preserve">no paga </w:t>
      </w:r>
      <w:r w:rsidRPr="00034B21">
        <w:rPr>
          <w:rFonts w:ascii="Arial" w:hAnsi="Arial" w:cs="Arial"/>
          <w:sz w:val="28"/>
          <w:szCs w:val="28"/>
          <w:lang w:val="es-CO"/>
        </w:rPr>
        <w:t>horas extras</w:t>
      </w:r>
      <w:r w:rsidR="00AA4CE3">
        <w:rPr>
          <w:rFonts w:ascii="Arial" w:hAnsi="Arial" w:cs="Arial"/>
          <w:sz w:val="28"/>
          <w:szCs w:val="28"/>
          <w:lang w:val="es-CO"/>
        </w:rPr>
        <w:t xml:space="preserve"> por su modalidad de contratación del personal</w:t>
      </w:r>
    </w:p>
    <w:p w:rsidR="006E2D06" w:rsidRPr="00034B21" w:rsidRDefault="006E2D06" w:rsidP="006B07EE">
      <w:pPr>
        <w:ind w:left="360"/>
        <w:jc w:val="both"/>
        <w:rPr>
          <w:rFonts w:ascii="Arial" w:hAnsi="Arial" w:cs="Arial"/>
          <w:sz w:val="28"/>
          <w:szCs w:val="28"/>
          <w:lang w:val="es-CO"/>
        </w:rPr>
      </w:pPr>
    </w:p>
    <w:p w:rsidR="006E2D06" w:rsidRPr="00034B21" w:rsidRDefault="006E2D06" w:rsidP="00003C68">
      <w:pPr>
        <w:jc w:val="center"/>
        <w:rPr>
          <w:rFonts w:ascii="Arial" w:hAnsi="Arial" w:cs="Arial"/>
          <w:sz w:val="28"/>
          <w:szCs w:val="28"/>
          <w:lang w:val="es-CO"/>
        </w:rPr>
      </w:pPr>
      <w:r w:rsidRPr="00034B21">
        <w:rPr>
          <w:rFonts w:ascii="Arial" w:eastAsia="Times New Roman" w:hAnsi="Arial" w:cs="Arial"/>
          <w:b/>
          <w:bCs/>
          <w:color w:val="000000"/>
          <w:sz w:val="22"/>
          <w:szCs w:val="22"/>
          <w:lang w:val="es-CO" w:eastAsia="es-CO"/>
        </w:rPr>
        <w:t xml:space="preserve">GASTOS DE PERSONAL Y/O COMISIONES, HONORARIOS Y SERVICIOS </w:t>
      </w:r>
      <w:r w:rsidRPr="00034B21">
        <w:rPr>
          <w:rFonts w:ascii="Arial" w:eastAsia="Times New Roman" w:hAnsi="Arial" w:cs="Arial"/>
          <w:b/>
          <w:bCs/>
          <w:color w:val="000000"/>
          <w:sz w:val="28"/>
          <w:szCs w:val="28"/>
          <w:lang w:val="es-CO" w:eastAsia="es-CO"/>
        </w:rPr>
        <w:t>2016</w:t>
      </w:r>
    </w:p>
    <w:p w:rsidR="009113FD" w:rsidRDefault="006B07EE" w:rsidP="009113FD">
      <w:pPr>
        <w:jc w:val="both"/>
        <w:rPr>
          <w:rFonts w:ascii="Arial" w:hAnsi="Arial" w:cs="Arial"/>
          <w:sz w:val="28"/>
          <w:szCs w:val="28"/>
          <w:lang w:val="es-CO"/>
        </w:rPr>
      </w:pPr>
      <w:r w:rsidRPr="00034B21">
        <w:rPr>
          <w:rFonts w:ascii="Arial" w:hAnsi="Arial" w:cs="Arial"/>
          <w:sz w:val="28"/>
          <w:szCs w:val="28"/>
          <w:lang w:val="es-CO"/>
        </w:rPr>
        <w:t xml:space="preserve"> </w:t>
      </w:r>
    </w:p>
    <w:p w:rsidR="00086230" w:rsidRPr="00E82A2D" w:rsidRDefault="00086230" w:rsidP="009113FD">
      <w:pPr>
        <w:jc w:val="both"/>
        <w:rPr>
          <w:rFonts w:ascii="Arial" w:hAnsi="Arial" w:cs="Arial"/>
          <w:sz w:val="16"/>
          <w:szCs w:val="16"/>
          <w:lang w:val="es-CO"/>
        </w:rPr>
      </w:pPr>
    </w:p>
    <w:tbl>
      <w:tblPr>
        <w:tblW w:w="8931" w:type="dxa"/>
        <w:tblInd w:w="70" w:type="dxa"/>
        <w:tblCellMar>
          <w:left w:w="70" w:type="dxa"/>
          <w:right w:w="70" w:type="dxa"/>
        </w:tblCellMar>
        <w:tblLook w:val="04A0" w:firstRow="1" w:lastRow="0" w:firstColumn="1" w:lastColumn="0" w:noHBand="0" w:noVBand="1"/>
      </w:tblPr>
      <w:tblGrid>
        <w:gridCol w:w="2896"/>
        <w:gridCol w:w="1499"/>
        <w:gridCol w:w="3036"/>
        <w:gridCol w:w="1500"/>
      </w:tblGrid>
      <w:tr w:rsidR="009113FD" w:rsidRPr="00034B21" w:rsidTr="00003C68">
        <w:trPr>
          <w:trHeight w:val="315"/>
        </w:trPr>
        <w:tc>
          <w:tcPr>
            <w:tcW w:w="289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TERCERO</w:t>
            </w:r>
          </w:p>
        </w:tc>
        <w:tc>
          <w:tcPr>
            <w:tcW w:w="1499" w:type="dxa"/>
            <w:tcBorders>
              <w:top w:val="single" w:sz="4" w:space="0" w:color="auto"/>
              <w:left w:val="nil"/>
              <w:bottom w:val="single" w:sz="4" w:space="0" w:color="auto"/>
              <w:right w:val="single" w:sz="4" w:space="0" w:color="auto"/>
            </w:tcBorders>
            <w:shd w:val="clear" w:color="000000" w:fill="BFBFBF"/>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CÉDULA</w:t>
            </w:r>
          </w:p>
        </w:tc>
        <w:tc>
          <w:tcPr>
            <w:tcW w:w="3036" w:type="dxa"/>
            <w:tcBorders>
              <w:top w:val="single" w:sz="4" w:space="0" w:color="auto"/>
              <w:left w:val="nil"/>
              <w:bottom w:val="single" w:sz="4" w:space="0" w:color="auto"/>
              <w:right w:val="single" w:sz="4" w:space="0" w:color="auto"/>
            </w:tcBorders>
            <w:shd w:val="clear" w:color="000000" w:fill="BFBFBF"/>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CONCEPTO</w:t>
            </w:r>
          </w:p>
        </w:tc>
        <w:tc>
          <w:tcPr>
            <w:tcW w:w="1500" w:type="dxa"/>
            <w:tcBorders>
              <w:top w:val="single" w:sz="4" w:space="0" w:color="auto"/>
              <w:left w:val="nil"/>
              <w:bottom w:val="single" w:sz="4" w:space="0" w:color="auto"/>
              <w:right w:val="single" w:sz="4" w:space="0" w:color="auto"/>
            </w:tcBorders>
            <w:shd w:val="clear" w:color="000000" w:fill="BFBFBF"/>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OCTUBRE</w:t>
            </w:r>
          </w:p>
        </w:tc>
      </w:tr>
      <w:tr w:rsidR="009113FD" w:rsidRPr="00034B21" w:rsidTr="00003C68">
        <w:trPr>
          <w:trHeight w:val="300"/>
        </w:trPr>
        <w:tc>
          <w:tcPr>
            <w:tcW w:w="289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Cesar Augusto Giraldo Ceballos</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71.275.110</w:t>
            </w:r>
          </w:p>
        </w:tc>
        <w:tc>
          <w:tcPr>
            <w:tcW w:w="3036" w:type="dxa"/>
            <w:tcBorders>
              <w:top w:val="single" w:sz="4" w:space="0" w:color="auto"/>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00" w:type="dxa"/>
            <w:tcBorders>
              <w:top w:val="single" w:sz="4" w:space="0" w:color="auto"/>
              <w:left w:val="nil"/>
              <w:bottom w:val="single" w:sz="4"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11.615.248</w:t>
            </w:r>
          </w:p>
        </w:tc>
      </w:tr>
      <w:tr w:rsidR="009113FD" w:rsidRPr="00034B21" w:rsidTr="00003C68">
        <w:trPr>
          <w:trHeight w:val="315"/>
        </w:trPr>
        <w:tc>
          <w:tcPr>
            <w:tcW w:w="2896" w:type="dxa"/>
            <w:tcBorders>
              <w:top w:val="nil"/>
              <w:left w:val="single" w:sz="8" w:space="0" w:color="auto"/>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99" w:type="dxa"/>
            <w:tcBorders>
              <w:top w:val="nil"/>
              <w:left w:val="nil"/>
              <w:bottom w:val="nil"/>
              <w:right w:val="single" w:sz="4" w:space="0" w:color="auto"/>
            </w:tcBorders>
            <w:shd w:val="clear" w:color="auto" w:fill="auto"/>
            <w:vAlign w:val="bottom"/>
            <w:hideMark/>
          </w:tcPr>
          <w:p w:rsidR="009113FD" w:rsidRPr="00034B21" w:rsidRDefault="009113FD" w:rsidP="00DB2E17">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3036" w:type="dxa"/>
            <w:tcBorders>
              <w:top w:val="nil"/>
              <w:left w:val="nil"/>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00" w:type="dxa"/>
            <w:tcBorders>
              <w:top w:val="nil"/>
              <w:left w:val="nil"/>
              <w:bottom w:val="nil"/>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208.401.944</w:t>
            </w:r>
          </w:p>
        </w:tc>
      </w:tr>
      <w:tr w:rsidR="009113FD" w:rsidRPr="00034B21" w:rsidTr="00003C68">
        <w:trPr>
          <w:trHeight w:val="315"/>
        </w:trPr>
        <w:tc>
          <w:tcPr>
            <w:tcW w:w="289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99" w:type="dxa"/>
            <w:tcBorders>
              <w:top w:val="single" w:sz="8" w:space="0" w:color="auto"/>
              <w:left w:val="nil"/>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3036" w:type="dxa"/>
            <w:tcBorders>
              <w:top w:val="single" w:sz="8" w:space="0" w:color="auto"/>
              <w:left w:val="nil"/>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220.017.192</w:t>
            </w:r>
          </w:p>
        </w:tc>
      </w:tr>
      <w:tr w:rsidR="009113FD" w:rsidRPr="00034B21" w:rsidTr="00003C68">
        <w:trPr>
          <w:trHeight w:val="300"/>
        </w:trPr>
        <w:tc>
          <w:tcPr>
            <w:tcW w:w="2896" w:type="dxa"/>
            <w:tcBorders>
              <w:top w:val="nil"/>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3036"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500" w:type="dxa"/>
            <w:tcBorders>
              <w:top w:val="nil"/>
              <w:left w:val="nil"/>
              <w:bottom w:val="single" w:sz="4" w:space="0" w:color="auto"/>
              <w:right w:val="single" w:sz="8" w:space="0" w:color="auto"/>
            </w:tcBorders>
            <w:shd w:val="clear" w:color="000000" w:fill="D9D9D9"/>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NOVIEMBRE</w:t>
            </w:r>
          </w:p>
        </w:tc>
      </w:tr>
      <w:tr w:rsidR="009113FD" w:rsidRPr="00034B21" w:rsidTr="00003C68">
        <w:trPr>
          <w:trHeight w:val="300"/>
        </w:trPr>
        <w:tc>
          <w:tcPr>
            <w:tcW w:w="2896" w:type="dxa"/>
            <w:tcBorders>
              <w:top w:val="nil"/>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Cesar Augusto Giraldo Ceballos</w:t>
            </w:r>
          </w:p>
        </w:tc>
        <w:tc>
          <w:tcPr>
            <w:tcW w:w="1499"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71.275.110</w:t>
            </w:r>
          </w:p>
        </w:tc>
        <w:tc>
          <w:tcPr>
            <w:tcW w:w="3036"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00" w:type="dxa"/>
            <w:tcBorders>
              <w:top w:val="nil"/>
              <w:left w:val="nil"/>
              <w:bottom w:val="single" w:sz="4"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11.615.248</w:t>
            </w:r>
          </w:p>
        </w:tc>
      </w:tr>
      <w:tr w:rsidR="009113FD" w:rsidRPr="00034B21" w:rsidTr="00003C68">
        <w:trPr>
          <w:trHeight w:val="315"/>
        </w:trPr>
        <w:tc>
          <w:tcPr>
            <w:tcW w:w="2896" w:type="dxa"/>
            <w:tcBorders>
              <w:top w:val="nil"/>
              <w:left w:val="single" w:sz="8" w:space="0" w:color="auto"/>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99" w:type="dxa"/>
            <w:tcBorders>
              <w:top w:val="nil"/>
              <w:left w:val="nil"/>
              <w:bottom w:val="nil"/>
              <w:right w:val="single" w:sz="4" w:space="0" w:color="auto"/>
            </w:tcBorders>
            <w:shd w:val="clear" w:color="auto" w:fill="auto"/>
            <w:vAlign w:val="bottom"/>
            <w:hideMark/>
          </w:tcPr>
          <w:p w:rsidR="009113FD" w:rsidRPr="00034B21" w:rsidRDefault="009113FD" w:rsidP="00DB2E17">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3036" w:type="dxa"/>
            <w:tcBorders>
              <w:top w:val="nil"/>
              <w:left w:val="nil"/>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00" w:type="dxa"/>
            <w:tcBorders>
              <w:top w:val="nil"/>
              <w:left w:val="nil"/>
              <w:bottom w:val="nil"/>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212.569.672</w:t>
            </w:r>
          </w:p>
        </w:tc>
      </w:tr>
      <w:tr w:rsidR="009113FD" w:rsidRPr="00034B21" w:rsidTr="00003C68">
        <w:trPr>
          <w:trHeight w:val="315"/>
        </w:trPr>
        <w:tc>
          <w:tcPr>
            <w:tcW w:w="289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99" w:type="dxa"/>
            <w:tcBorders>
              <w:top w:val="single" w:sz="8" w:space="0" w:color="auto"/>
              <w:left w:val="nil"/>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3036" w:type="dxa"/>
            <w:tcBorders>
              <w:top w:val="single" w:sz="8" w:space="0" w:color="auto"/>
              <w:left w:val="nil"/>
              <w:bottom w:val="single" w:sz="8"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224.184.920</w:t>
            </w:r>
          </w:p>
        </w:tc>
      </w:tr>
      <w:tr w:rsidR="009113FD" w:rsidRPr="00034B21" w:rsidTr="00003C68">
        <w:trPr>
          <w:trHeight w:val="300"/>
        </w:trPr>
        <w:tc>
          <w:tcPr>
            <w:tcW w:w="2896" w:type="dxa"/>
            <w:tcBorders>
              <w:top w:val="nil"/>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3036"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500" w:type="dxa"/>
            <w:tcBorders>
              <w:top w:val="nil"/>
              <w:left w:val="nil"/>
              <w:bottom w:val="single" w:sz="4" w:space="0" w:color="auto"/>
              <w:right w:val="single" w:sz="8" w:space="0" w:color="auto"/>
            </w:tcBorders>
            <w:shd w:val="clear" w:color="000000" w:fill="D9D9D9"/>
            <w:vAlign w:val="bottom"/>
            <w:hideMark/>
          </w:tcPr>
          <w:p w:rsidR="009113FD" w:rsidRPr="00034B21" w:rsidRDefault="009113FD" w:rsidP="00DB2E17">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xml:space="preserve">DICIEMBRE </w:t>
            </w:r>
          </w:p>
        </w:tc>
      </w:tr>
      <w:tr w:rsidR="009113FD" w:rsidRPr="00034B21" w:rsidTr="00003C68">
        <w:trPr>
          <w:trHeight w:val="300"/>
        </w:trPr>
        <w:tc>
          <w:tcPr>
            <w:tcW w:w="2896" w:type="dxa"/>
            <w:tcBorders>
              <w:top w:val="nil"/>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Cesar Augusto Giraldo Ceballos</w:t>
            </w:r>
          </w:p>
        </w:tc>
        <w:tc>
          <w:tcPr>
            <w:tcW w:w="1499"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71.275.110</w:t>
            </w:r>
          </w:p>
        </w:tc>
        <w:tc>
          <w:tcPr>
            <w:tcW w:w="3036" w:type="dxa"/>
            <w:tcBorders>
              <w:top w:val="nil"/>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00" w:type="dxa"/>
            <w:tcBorders>
              <w:top w:val="nil"/>
              <w:left w:val="nil"/>
              <w:bottom w:val="single" w:sz="4"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11.615.248</w:t>
            </w:r>
          </w:p>
        </w:tc>
      </w:tr>
      <w:tr w:rsidR="009113FD" w:rsidRPr="00034B21" w:rsidTr="00003C68">
        <w:trPr>
          <w:trHeight w:val="315"/>
        </w:trPr>
        <w:tc>
          <w:tcPr>
            <w:tcW w:w="2896" w:type="dxa"/>
            <w:tcBorders>
              <w:top w:val="nil"/>
              <w:left w:val="single" w:sz="8" w:space="0" w:color="auto"/>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99" w:type="dxa"/>
            <w:tcBorders>
              <w:top w:val="nil"/>
              <w:left w:val="nil"/>
              <w:bottom w:val="nil"/>
              <w:right w:val="single" w:sz="4" w:space="0" w:color="auto"/>
            </w:tcBorders>
            <w:shd w:val="clear" w:color="auto" w:fill="auto"/>
            <w:vAlign w:val="bottom"/>
            <w:hideMark/>
          </w:tcPr>
          <w:p w:rsidR="009113FD" w:rsidRPr="00034B21" w:rsidRDefault="009113FD" w:rsidP="00DB2E17">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3036" w:type="dxa"/>
            <w:tcBorders>
              <w:top w:val="nil"/>
              <w:left w:val="nil"/>
              <w:bottom w:val="nil"/>
              <w:right w:val="single" w:sz="4" w:space="0" w:color="auto"/>
            </w:tcBorders>
            <w:shd w:val="clear" w:color="auto" w:fill="auto"/>
            <w:vAlign w:val="bottom"/>
            <w:hideMark/>
          </w:tcPr>
          <w:p w:rsidR="009113FD" w:rsidRPr="00034B21" w:rsidRDefault="009113FD" w:rsidP="00DB2E17">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00" w:type="dxa"/>
            <w:tcBorders>
              <w:top w:val="nil"/>
              <w:left w:val="nil"/>
              <w:bottom w:val="nil"/>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195.202.628</w:t>
            </w:r>
          </w:p>
        </w:tc>
      </w:tr>
      <w:tr w:rsidR="009113FD" w:rsidRPr="00034B21" w:rsidTr="00003C68">
        <w:trPr>
          <w:trHeight w:val="300"/>
        </w:trPr>
        <w:tc>
          <w:tcPr>
            <w:tcW w:w="289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99" w:type="dxa"/>
            <w:tcBorders>
              <w:top w:val="single" w:sz="8" w:space="0" w:color="auto"/>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3036" w:type="dxa"/>
            <w:tcBorders>
              <w:top w:val="single" w:sz="8" w:space="0" w:color="auto"/>
              <w:left w:val="nil"/>
              <w:bottom w:val="single" w:sz="4" w:space="0" w:color="auto"/>
              <w:right w:val="single" w:sz="4" w:space="0" w:color="auto"/>
            </w:tcBorders>
            <w:shd w:val="clear" w:color="auto" w:fill="auto"/>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00" w:type="dxa"/>
            <w:tcBorders>
              <w:top w:val="single" w:sz="8" w:space="0" w:color="auto"/>
              <w:left w:val="nil"/>
              <w:bottom w:val="single" w:sz="4" w:space="0" w:color="auto"/>
              <w:right w:val="single" w:sz="8" w:space="0" w:color="auto"/>
            </w:tcBorders>
            <w:shd w:val="clear" w:color="auto" w:fill="auto"/>
            <w:vAlign w:val="bottom"/>
            <w:hideMark/>
          </w:tcPr>
          <w:p w:rsidR="009113FD" w:rsidRPr="00034B21" w:rsidRDefault="009113FD" w:rsidP="00DB2E17">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206.817.876</w:t>
            </w:r>
          </w:p>
        </w:tc>
      </w:tr>
      <w:tr w:rsidR="009113FD" w:rsidRPr="00034B21" w:rsidTr="00003C68">
        <w:trPr>
          <w:trHeight w:val="315"/>
        </w:trPr>
        <w:tc>
          <w:tcPr>
            <w:tcW w:w="2896" w:type="dxa"/>
            <w:tcBorders>
              <w:top w:val="nil"/>
              <w:left w:val="single" w:sz="8" w:space="0" w:color="auto"/>
              <w:bottom w:val="single" w:sz="8" w:space="0" w:color="auto"/>
              <w:right w:val="single" w:sz="4" w:space="0" w:color="auto"/>
            </w:tcBorders>
            <w:shd w:val="clear" w:color="000000" w:fill="D9D9D9"/>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TOTAL</w:t>
            </w:r>
          </w:p>
        </w:tc>
        <w:tc>
          <w:tcPr>
            <w:tcW w:w="1499" w:type="dxa"/>
            <w:tcBorders>
              <w:top w:val="nil"/>
              <w:left w:val="nil"/>
              <w:bottom w:val="single" w:sz="8" w:space="0" w:color="auto"/>
              <w:right w:val="single" w:sz="4" w:space="0" w:color="auto"/>
            </w:tcBorders>
            <w:shd w:val="clear" w:color="000000" w:fill="D9D9D9"/>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3036" w:type="dxa"/>
            <w:tcBorders>
              <w:top w:val="nil"/>
              <w:left w:val="nil"/>
              <w:bottom w:val="single" w:sz="8" w:space="0" w:color="auto"/>
              <w:right w:val="single" w:sz="4" w:space="0" w:color="auto"/>
            </w:tcBorders>
            <w:shd w:val="clear" w:color="000000" w:fill="D9D9D9"/>
            <w:vAlign w:val="bottom"/>
            <w:hideMark/>
          </w:tcPr>
          <w:p w:rsidR="009113FD" w:rsidRPr="00034B21" w:rsidRDefault="009113FD" w:rsidP="00DB2E17">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00" w:type="dxa"/>
            <w:tcBorders>
              <w:top w:val="nil"/>
              <w:left w:val="nil"/>
              <w:bottom w:val="single" w:sz="8" w:space="0" w:color="auto"/>
              <w:right w:val="single" w:sz="8" w:space="0" w:color="auto"/>
            </w:tcBorders>
            <w:shd w:val="clear" w:color="000000" w:fill="D9D9D9"/>
            <w:vAlign w:val="bottom"/>
            <w:hideMark/>
          </w:tcPr>
          <w:p w:rsidR="009113FD" w:rsidRPr="00034B21" w:rsidRDefault="009113FD" w:rsidP="00DB2E17">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651.019.988</w:t>
            </w:r>
          </w:p>
        </w:tc>
      </w:tr>
    </w:tbl>
    <w:p w:rsidR="009001EE" w:rsidRPr="00E82A2D" w:rsidRDefault="009001EE" w:rsidP="006B07EE">
      <w:pPr>
        <w:ind w:left="360"/>
        <w:jc w:val="both"/>
        <w:rPr>
          <w:rFonts w:ascii="Arial" w:hAnsi="Arial" w:cs="Arial"/>
          <w:sz w:val="16"/>
          <w:szCs w:val="16"/>
          <w:lang w:val="es-CO"/>
        </w:rPr>
      </w:pPr>
    </w:p>
    <w:p w:rsidR="00086230" w:rsidRDefault="00086230" w:rsidP="006B07EE">
      <w:pPr>
        <w:ind w:left="360"/>
        <w:jc w:val="both"/>
        <w:rPr>
          <w:rFonts w:ascii="Arial" w:eastAsia="Times New Roman" w:hAnsi="Arial" w:cs="Arial"/>
          <w:b/>
          <w:bCs/>
          <w:color w:val="000000"/>
          <w:sz w:val="22"/>
          <w:szCs w:val="22"/>
          <w:lang w:val="es-CO" w:eastAsia="es-CO"/>
        </w:rPr>
      </w:pPr>
    </w:p>
    <w:p w:rsidR="00086230" w:rsidRDefault="00086230" w:rsidP="006B07EE">
      <w:pPr>
        <w:ind w:left="360"/>
        <w:jc w:val="both"/>
        <w:rPr>
          <w:rFonts w:ascii="Arial" w:eastAsia="Times New Roman" w:hAnsi="Arial" w:cs="Arial"/>
          <w:b/>
          <w:bCs/>
          <w:color w:val="000000"/>
          <w:sz w:val="22"/>
          <w:szCs w:val="22"/>
          <w:lang w:val="es-CO" w:eastAsia="es-CO"/>
        </w:rPr>
      </w:pPr>
    </w:p>
    <w:p w:rsidR="00086230" w:rsidRDefault="00086230" w:rsidP="006B07EE">
      <w:pPr>
        <w:ind w:left="360"/>
        <w:jc w:val="both"/>
        <w:rPr>
          <w:rFonts w:ascii="Arial" w:eastAsia="Times New Roman" w:hAnsi="Arial" w:cs="Arial"/>
          <w:b/>
          <w:bCs/>
          <w:color w:val="000000"/>
          <w:sz w:val="22"/>
          <w:szCs w:val="22"/>
          <w:lang w:val="es-CO" w:eastAsia="es-CO"/>
        </w:rPr>
      </w:pPr>
    </w:p>
    <w:p w:rsidR="006E2D06" w:rsidRDefault="006E2D06" w:rsidP="006B07EE">
      <w:pPr>
        <w:ind w:left="360"/>
        <w:jc w:val="both"/>
        <w:rPr>
          <w:rFonts w:ascii="Arial" w:eastAsia="Times New Roman" w:hAnsi="Arial" w:cs="Arial"/>
          <w:b/>
          <w:bCs/>
          <w:color w:val="000000"/>
          <w:sz w:val="28"/>
          <w:szCs w:val="28"/>
          <w:lang w:val="es-CO" w:eastAsia="es-CO"/>
        </w:rPr>
      </w:pPr>
      <w:r w:rsidRPr="00034B21">
        <w:rPr>
          <w:rFonts w:ascii="Arial" w:eastAsia="Times New Roman" w:hAnsi="Arial" w:cs="Arial"/>
          <w:b/>
          <w:bCs/>
          <w:color w:val="000000"/>
          <w:sz w:val="22"/>
          <w:szCs w:val="22"/>
          <w:lang w:val="es-CO" w:eastAsia="es-CO"/>
        </w:rPr>
        <w:lastRenderedPageBreak/>
        <w:t xml:space="preserve">GASTOS DE PERSONAL Y/O COMISIONES, HONORARIOS Y SERVICIOS </w:t>
      </w:r>
      <w:r w:rsidRPr="00034B21">
        <w:rPr>
          <w:rFonts w:ascii="Arial" w:eastAsia="Times New Roman" w:hAnsi="Arial" w:cs="Arial"/>
          <w:b/>
          <w:bCs/>
          <w:color w:val="000000"/>
          <w:sz w:val="28"/>
          <w:szCs w:val="28"/>
          <w:lang w:val="es-CO" w:eastAsia="es-CO"/>
        </w:rPr>
        <w:t>2015</w:t>
      </w:r>
    </w:p>
    <w:p w:rsidR="001A6C5B" w:rsidRPr="00E82A2D" w:rsidRDefault="001A6C5B" w:rsidP="006B07EE">
      <w:pPr>
        <w:ind w:left="360"/>
        <w:jc w:val="both"/>
        <w:rPr>
          <w:rFonts w:ascii="Arial" w:hAnsi="Arial" w:cs="Arial"/>
          <w:sz w:val="16"/>
          <w:szCs w:val="16"/>
          <w:lang w:val="es-CO"/>
        </w:rPr>
      </w:pPr>
    </w:p>
    <w:tbl>
      <w:tblPr>
        <w:tblW w:w="8923" w:type="dxa"/>
        <w:tblInd w:w="55" w:type="dxa"/>
        <w:tblCellMar>
          <w:left w:w="70" w:type="dxa"/>
          <w:right w:w="70" w:type="dxa"/>
        </w:tblCellMar>
        <w:tblLook w:val="04A0" w:firstRow="1" w:lastRow="0" w:firstColumn="1" w:lastColumn="0" w:noHBand="0" w:noVBand="1"/>
      </w:tblPr>
      <w:tblGrid>
        <w:gridCol w:w="2955"/>
        <w:gridCol w:w="1455"/>
        <w:gridCol w:w="2984"/>
        <w:gridCol w:w="1529"/>
      </w:tblGrid>
      <w:tr w:rsidR="00FE6864" w:rsidRPr="00034B21" w:rsidTr="00003C68">
        <w:trPr>
          <w:trHeight w:val="300"/>
        </w:trPr>
        <w:tc>
          <w:tcPr>
            <w:tcW w:w="2955"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TERCERO</w:t>
            </w:r>
          </w:p>
        </w:tc>
        <w:tc>
          <w:tcPr>
            <w:tcW w:w="1455" w:type="dxa"/>
            <w:tcBorders>
              <w:top w:val="single" w:sz="4" w:space="0" w:color="auto"/>
              <w:left w:val="nil"/>
              <w:bottom w:val="single" w:sz="4" w:space="0" w:color="auto"/>
              <w:right w:val="single" w:sz="4"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CÉDULA</w:t>
            </w:r>
          </w:p>
        </w:tc>
        <w:tc>
          <w:tcPr>
            <w:tcW w:w="2984" w:type="dxa"/>
            <w:tcBorders>
              <w:top w:val="single" w:sz="4" w:space="0" w:color="auto"/>
              <w:left w:val="nil"/>
              <w:bottom w:val="single" w:sz="4" w:space="0" w:color="auto"/>
              <w:right w:val="single" w:sz="4"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CONCEPTO</w:t>
            </w:r>
          </w:p>
        </w:tc>
        <w:tc>
          <w:tcPr>
            <w:tcW w:w="1529" w:type="dxa"/>
            <w:tcBorders>
              <w:top w:val="single" w:sz="4" w:space="0" w:color="auto"/>
              <w:left w:val="nil"/>
              <w:bottom w:val="single" w:sz="4" w:space="0" w:color="auto"/>
              <w:right w:val="single" w:sz="8"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OCTUBRE</w:t>
            </w:r>
          </w:p>
        </w:tc>
      </w:tr>
      <w:tr w:rsidR="00FE6864" w:rsidRPr="00034B21" w:rsidTr="00003C68">
        <w:trPr>
          <w:trHeight w:val="300"/>
        </w:trPr>
        <w:tc>
          <w:tcPr>
            <w:tcW w:w="2955" w:type="dxa"/>
            <w:tcBorders>
              <w:top w:val="nil"/>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Luis Alberto García</w:t>
            </w:r>
          </w:p>
        </w:tc>
        <w:tc>
          <w:tcPr>
            <w:tcW w:w="1455"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70.087.363</w:t>
            </w:r>
          </w:p>
        </w:tc>
        <w:tc>
          <w:tcPr>
            <w:tcW w:w="2984"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29" w:type="dxa"/>
            <w:tcBorders>
              <w:top w:val="nil"/>
              <w:left w:val="nil"/>
              <w:bottom w:val="single" w:sz="4"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9.379.548</w:t>
            </w:r>
          </w:p>
        </w:tc>
      </w:tr>
      <w:tr w:rsidR="00FE6864" w:rsidRPr="00034B21" w:rsidTr="00003C68">
        <w:trPr>
          <w:trHeight w:val="315"/>
        </w:trPr>
        <w:tc>
          <w:tcPr>
            <w:tcW w:w="2955" w:type="dxa"/>
            <w:tcBorders>
              <w:top w:val="nil"/>
              <w:left w:val="single" w:sz="8" w:space="0" w:color="auto"/>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55" w:type="dxa"/>
            <w:tcBorders>
              <w:top w:val="nil"/>
              <w:left w:val="nil"/>
              <w:bottom w:val="nil"/>
              <w:right w:val="single" w:sz="4" w:space="0" w:color="auto"/>
            </w:tcBorders>
            <w:shd w:val="clear" w:color="auto" w:fill="auto"/>
            <w:noWrap/>
            <w:vAlign w:val="bottom"/>
            <w:hideMark/>
          </w:tcPr>
          <w:p w:rsidR="00FE6864" w:rsidRPr="00034B21" w:rsidRDefault="00FE6864" w:rsidP="00F7467A">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2984" w:type="dxa"/>
            <w:tcBorders>
              <w:top w:val="nil"/>
              <w:left w:val="nil"/>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29" w:type="dxa"/>
            <w:tcBorders>
              <w:top w:val="nil"/>
              <w:left w:val="nil"/>
              <w:bottom w:val="nil"/>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159.750.000</w:t>
            </w:r>
          </w:p>
        </w:tc>
      </w:tr>
      <w:tr w:rsidR="00FE6864" w:rsidRPr="00034B21" w:rsidTr="00003C68">
        <w:trPr>
          <w:trHeight w:val="315"/>
        </w:trPr>
        <w:tc>
          <w:tcPr>
            <w:tcW w:w="29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55" w:type="dxa"/>
            <w:tcBorders>
              <w:top w:val="single" w:sz="8" w:space="0" w:color="auto"/>
              <w:left w:val="nil"/>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2984" w:type="dxa"/>
            <w:tcBorders>
              <w:top w:val="single" w:sz="8" w:space="0" w:color="auto"/>
              <w:left w:val="nil"/>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29" w:type="dxa"/>
            <w:tcBorders>
              <w:top w:val="single" w:sz="8" w:space="0" w:color="auto"/>
              <w:left w:val="nil"/>
              <w:bottom w:val="single" w:sz="8"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169.129.548</w:t>
            </w:r>
          </w:p>
        </w:tc>
      </w:tr>
      <w:tr w:rsidR="00FE6864" w:rsidRPr="00034B21" w:rsidTr="00003C68">
        <w:trPr>
          <w:trHeight w:val="300"/>
        </w:trPr>
        <w:tc>
          <w:tcPr>
            <w:tcW w:w="2955" w:type="dxa"/>
            <w:tcBorders>
              <w:top w:val="nil"/>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55"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2984"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529" w:type="dxa"/>
            <w:tcBorders>
              <w:top w:val="nil"/>
              <w:left w:val="nil"/>
              <w:bottom w:val="single" w:sz="4" w:space="0" w:color="auto"/>
              <w:right w:val="single" w:sz="8"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NOVIEMBRE</w:t>
            </w:r>
          </w:p>
        </w:tc>
      </w:tr>
      <w:tr w:rsidR="00FE6864" w:rsidRPr="00034B21" w:rsidTr="00003C68">
        <w:trPr>
          <w:trHeight w:val="300"/>
        </w:trPr>
        <w:tc>
          <w:tcPr>
            <w:tcW w:w="2955" w:type="dxa"/>
            <w:tcBorders>
              <w:top w:val="nil"/>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Luis Alberto García</w:t>
            </w:r>
          </w:p>
        </w:tc>
        <w:tc>
          <w:tcPr>
            <w:tcW w:w="1455"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70.087.363</w:t>
            </w:r>
          </w:p>
        </w:tc>
        <w:tc>
          <w:tcPr>
            <w:tcW w:w="2984"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29" w:type="dxa"/>
            <w:tcBorders>
              <w:top w:val="nil"/>
              <w:left w:val="nil"/>
              <w:bottom w:val="single" w:sz="4"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9.379.548</w:t>
            </w:r>
          </w:p>
        </w:tc>
      </w:tr>
      <w:tr w:rsidR="00FE6864" w:rsidRPr="00034B21" w:rsidTr="00003C68">
        <w:trPr>
          <w:trHeight w:val="315"/>
        </w:trPr>
        <w:tc>
          <w:tcPr>
            <w:tcW w:w="2955" w:type="dxa"/>
            <w:tcBorders>
              <w:top w:val="nil"/>
              <w:left w:val="single" w:sz="8" w:space="0" w:color="auto"/>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55" w:type="dxa"/>
            <w:tcBorders>
              <w:top w:val="nil"/>
              <w:left w:val="nil"/>
              <w:bottom w:val="nil"/>
              <w:right w:val="single" w:sz="4" w:space="0" w:color="auto"/>
            </w:tcBorders>
            <w:shd w:val="clear" w:color="auto" w:fill="auto"/>
            <w:noWrap/>
            <w:vAlign w:val="bottom"/>
            <w:hideMark/>
          </w:tcPr>
          <w:p w:rsidR="00FE6864" w:rsidRPr="00034B21" w:rsidRDefault="00FE6864" w:rsidP="00F7467A">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2984" w:type="dxa"/>
            <w:tcBorders>
              <w:top w:val="nil"/>
              <w:left w:val="nil"/>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29" w:type="dxa"/>
            <w:tcBorders>
              <w:top w:val="nil"/>
              <w:left w:val="nil"/>
              <w:bottom w:val="nil"/>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177.366.512</w:t>
            </w:r>
          </w:p>
        </w:tc>
      </w:tr>
      <w:tr w:rsidR="00FE6864" w:rsidRPr="00034B21" w:rsidTr="00003C68">
        <w:trPr>
          <w:trHeight w:val="315"/>
        </w:trPr>
        <w:tc>
          <w:tcPr>
            <w:tcW w:w="29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55" w:type="dxa"/>
            <w:tcBorders>
              <w:top w:val="single" w:sz="8" w:space="0" w:color="auto"/>
              <w:left w:val="nil"/>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2984" w:type="dxa"/>
            <w:tcBorders>
              <w:top w:val="single" w:sz="8" w:space="0" w:color="auto"/>
              <w:left w:val="nil"/>
              <w:bottom w:val="single" w:sz="8"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29" w:type="dxa"/>
            <w:tcBorders>
              <w:top w:val="single" w:sz="8" w:space="0" w:color="auto"/>
              <w:left w:val="nil"/>
              <w:bottom w:val="single" w:sz="8"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186.746.060</w:t>
            </w:r>
          </w:p>
        </w:tc>
      </w:tr>
      <w:tr w:rsidR="00FE6864" w:rsidRPr="00034B21" w:rsidTr="00003C68">
        <w:trPr>
          <w:trHeight w:val="300"/>
        </w:trPr>
        <w:tc>
          <w:tcPr>
            <w:tcW w:w="2955" w:type="dxa"/>
            <w:tcBorders>
              <w:top w:val="nil"/>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55"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2984"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529" w:type="dxa"/>
            <w:tcBorders>
              <w:top w:val="nil"/>
              <w:left w:val="nil"/>
              <w:bottom w:val="single" w:sz="4" w:space="0" w:color="auto"/>
              <w:right w:val="single" w:sz="8" w:space="0" w:color="auto"/>
            </w:tcBorders>
            <w:shd w:val="clear" w:color="000000" w:fill="D9D9D9"/>
            <w:noWrap/>
            <w:vAlign w:val="bottom"/>
            <w:hideMark/>
          </w:tcPr>
          <w:p w:rsidR="00FE6864" w:rsidRPr="00034B21" w:rsidRDefault="00FE6864" w:rsidP="00F7467A">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xml:space="preserve">DICIEMBRE </w:t>
            </w:r>
          </w:p>
        </w:tc>
      </w:tr>
      <w:tr w:rsidR="00FE6864" w:rsidRPr="00034B21" w:rsidTr="00003C68">
        <w:trPr>
          <w:trHeight w:val="300"/>
        </w:trPr>
        <w:tc>
          <w:tcPr>
            <w:tcW w:w="2955" w:type="dxa"/>
            <w:tcBorders>
              <w:top w:val="nil"/>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Luis Alberto García</w:t>
            </w:r>
          </w:p>
        </w:tc>
        <w:tc>
          <w:tcPr>
            <w:tcW w:w="1455"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70.087.363</w:t>
            </w:r>
          </w:p>
        </w:tc>
        <w:tc>
          <w:tcPr>
            <w:tcW w:w="2984" w:type="dxa"/>
            <w:tcBorders>
              <w:top w:val="nil"/>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Vinculado</w:t>
            </w:r>
          </w:p>
        </w:tc>
        <w:tc>
          <w:tcPr>
            <w:tcW w:w="1529" w:type="dxa"/>
            <w:tcBorders>
              <w:top w:val="nil"/>
              <w:left w:val="nil"/>
              <w:bottom w:val="single" w:sz="4"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9.379.548</w:t>
            </w:r>
          </w:p>
        </w:tc>
      </w:tr>
      <w:tr w:rsidR="00FE6864" w:rsidRPr="00034B21" w:rsidTr="00003C68">
        <w:trPr>
          <w:trHeight w:val="315"/>
        </w:trPr>
        <w:tc>
          <w:tcPr>
            <w:tcW w:w="2955" w:type="dxa"/>
            <w:tcBorders>
              <w:top w:val="nil"/>
              <w:left w:val="single" w:sz="8" w:space="0" w:color="auto"/>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Contratistas</w:t>
            </w:r>
          </w:p>
        </w:tc>
        <w:tc>
          <w:tcPr>
            <w:tcW w:w="1455" w:type="dxa"/>
            <w:tcBorders>
              <w:top w:val="nil"/>
              <w:left w:val="nil"/>
              <w:bottom w:val="nil"/>
              <w:right w:val="single" w:sz="4" w:space="0" w:color="auto"/>
            </w:tcBorders>
            <w:shd w:val="clear" w:color="auto" w:fill="auto"/>
            <w:noWrap/>
            <w:vAlign w:val="bottom"/>
            <w:hideMark/>
          </w:tcPr>
          <w:p w:rsidR="00FE6864" w:rsidRPr="00034B21" w:rsidRDefault="00FE6864" w:rsidP="00F7467A">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Varios</w:t>
            </w:r>
          </w:p>
        </w:tc>
        <w:tc>
          <w:tcPr>
            <w:tcW w:w="2984" w:type="dxa"/>
            <w:tcBorders>
              <w:top w:val="nil"/>
              <w:left w:val="nil"/>
              <w:bottom w:val="nil"/>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Prestación de servicios</w:t>
            </w:r>
          </w:p>
        </w:tc>
        <w:tc>
          <w:tcPr>
            <w:tcW w:w="1529" w:type="dxa"/>
            <w:tcBorders>
              <w:top w:val="nil"/>
              <w:left w:val="nil"/>
              <w:bottom w:val="nil"/>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185.075.000</w:t>
            </w:r>
          </w:p>
        </w:tc>
      </w:tr>
      <w:tr w:rsidR="00FE6864" w:rsidRPr="00034B21" w:rsidTr="00003C68">
        <w:trPr>
          <w:trHeight w:val="300"/>
        </w:trPr>
        <w:tc>
          <w:tcPr>
            <w:tcW w:w="29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455" w:type="dxa"/>
            <w:tcBorders>
              <w:top w:val="single" w:sz="8" w:space="0" w:color="auto"/>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2984" w:type="dxa"/>
            <w:tcBorders>
              <w:top w:val="single" w:sz="8" w:space="0" w:color="auto"/>
              <w:left w:val="nil"/>
              <w:bottom w:val="single" w:sz="4" w:space="0" w:color="auto"/>
              <w:right w:val="single" w:sz="4" w:space="0" w:color="auto"/>
            </w:tcBorders>
            <w:shd w:val="clear" w:color="auto" w:fill="auto"/>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29" w:type="dxa"/>
            <w:tcBorders>
              <w:top w:val="single" w:sz="8" w:space="0" w:color="auto"/>
              <w:left w:val="nil"/>
              <w:bottom w:val="single" w:sz="4" w:space="0" w:color="auto"/>
              <w:right w:val="single" w:sz="8" w:space="0" w:color="auto"/>
            </w:tcBorders>
            <w:shd w:val="clear" w:color="auto" w:fill="auto"/>
            <w:noWrap/>
            <w:vAlign w:val="bottom"/>
            <w:hideMark/>
          </w:tcPr>
          <w:p w:rsidR="00FE6864" w:rsidRPr="00034B21" w:rsidRDefault="00FE6864" w:rsidP="00F7467A">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194.454.548</w:t>
            </w:r>
          </w:p>
        </w:tc>
      </w:tr>
      <w:tr w:rsidR="00FE6864" w:rsidRPr="00034B21" w:rsidTr="00003C68">
        <w:trPr>
          <w:trHeight w:val="315"/>
        </w:trPr>
        <w:tc>
          <w:tcPr>
            <w:tcW w:w="2955" w:type="dxa"/>
            <w:tcBorders>
              <w:top w:val="nil"/>
              <w:left w:val="single" w:sz="8" w:space="0" w:color="auto"/>
              <w:bottom w:val="single" w:sz="8" w:space="0" w:color="auto"/>
              <w:right w:val="single" w:sz="4" w:space="0" w:color="auto"/>
            </w:tcBorders>
            <w:shd w:val="clear" w:color="000000" w:fill="D9D9D9"/>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TOTAL</w:t>
            </w:r>
          </w:p>
        </w:tc>
        <w:tc>
          <w:tcPr>
            <w:tcW w:w="1455" w:type="dxa"/>
            <w:tcBorders>
              <w:top w:val="nil"/>
              <w:left w:val="nil"/>
              <w:bottom w:val="single" w:sz="8" w:space="0" w:color="auto"/>
              <w:right w:val="single" w:sz="4" w:space="0" w:color="auto"/>
            </w:tcBorders>
            <w:shd w:val="clear" w:color="000000" w:fill="D9D9D9"/>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2984" w:type="dxa"/>
            <w:tcBorders>
              <w:top w:val="nil"/>
              <w:left w:val="nil"/>
              <w:bottom w:val="single" w:sz="8" w:space="0" w:color="auto"/>
              <w:right w:val="single" w:sz="4" w:space="0" w:color="auto"/>
            </w:tcBorders>
            <w:shd w:val="clear" w:color="000000" w:fill="D9D9D9"/>
            <w:noWrap/>
            <w:vAlign w:val="bottom"/>
            <w:hideMark/>
          </w:tcPr>
          <w:p w:rsidR="00FE6864" w:rsidRPr="00034B21" w:rsidRDefault="00FE6864" w:rsidP="00F7467A">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529" w:type="dxa"/>
            <w:tcBorders>
              <w:top w:val="nil"/>
              <w:left w:val="nil"/>
              <w:bottom w:val="single" w:sz="8" w:space="0" w:color="auto"/>
              <w:right w:val="single" w:sz="8" w:space="0" w:color="auto"/>
            </w:tcBorders>
            <w:shd w:val="clear" w:color="000000" w:fill="D9D9D9"/>
            <w:noWrap/>
            <w:vAlign w:val="bottom"/>
            <w:hideMark/>
          </w:tcPr>
          <w:p w:rsidR="00FE6864" w:rsidRPr="00034B21" w:rsidRDefault="00FE6864" w:rsidP="00F7467A">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550.330.156</w:t>
            </w:r>
          </w:p>
        </w:tc>
      </w:tr>
    </w:tbl>
    <w:p w:rsidR="00FE6864" w:rsidRPr="00034B21" w:rsidRDefault="00FE6864" w:rsidP="006B07EE">
      <w:pPr>
        <w:ind w:left="360"/>
        <w:jc w:val="both"/>
        <w:rPr>
          <w:rFonts w:ascii="Arial" w:hAnsi="Arial" w:cs="Arial"/>
          <w:sz w:val="28"/>
          <w:szCs w:val="28"/>
          <w:lang w:val="es-CO"/>
        </w:rPr>
      </w:pPr>
    </w:p>
    <w:p w:rsidR="00FD7971" w:rsidRPr="00034B21" w:rsidRDefault="00FD7971" w:rsidP="00346BFE">
      <w:pPr>
        <w:jc w:val="both"/>
        <w:rPr>
          <w:rFonts w:ascii="Arial" w:hAnsi="Arial" w:cs="Arial"/>
          <w:sz w:val="28"/>
          <w:szCs w:val="28"/>
          <w:lang w:val="es-CO"/>
        </w:rPr>
      </w:pPr>
      <w:r w:rsidRPr="00034B21">
        <w:rPr>
          <w:rFonts w:ascii="Arial" w:hAnsi="Arial" w:cs="Arial"/>
          <w:sz w:val="28"/>
          <w:szCs w:val="28"/>
          <w:lang w:val="es-CO"/>
        </w:rPr>
        <w:t>En la</w:t>
      </w:r>
      <w:r w:rsidR="00FF512B" w:rsidRPr="00034B21">
        <w:rPr>
          <w:rFonts w:ascii="Arial" w:hAnsi="Arial" w:cs="Arial"/>
          <w:sz w:val="28"/>
          <w:szCs w:val="28"/>
          <w:lang w:val="es-CO"/>
        </w:rPr>
        <w:t>s</w:t>
      </w:r>
      <w:r w:rsidRPr="00034B21">
        <w:rPr>
          <w:rFonts w:ascii="Arial" w:hAnsi="Arial" w:cs="Arial"/>
          <w:sz w:val="28"/>
          <w:szCs w:val="28"/>
          <w:lang w:val="es-CO"/>
        </w:rPr>
        <w:t xml:space="preserve"> tabla</w:t>
      </w:r>
      <w:r w:rsidR="00FF512B" w:rsidRPr="00034B21">
        <w:rPr>
          <w:rFonts w:ascii="Arial" w:hAnsi="Arial" w:cs="Arial"/>
          <w:sz w:val="28"/>
          <w:szCs w:val="28"/>
          <w:lang w:val="es-CO"/>
        </w:rPr>
        <w:t>s</w:t>
      </w:r>
      <w:r w:rsidR="0014157A" w:rsidRPr="00034B21">
        <w:rPr>
          <w:rFonts w:ascii="Arial" w:hAnsi="Arial" w:cs="Arial"/>
          <w:sz w:val="28"/>
          <w:szCs w:val="28"/>
          <w:lang w:val="es-CO"/>
        </w:rPr>
        <w:t xml:space="preserve"> Gastos Servicios de Personal </w:t>
      </w:r>
      <w:r w:rsidR="006304DD" w:rsidRPr="00034B21">
        <w:rPr>
          <w:rFonts w:ascii="Arial" w:hAnsi="Arial" w:cs="Arial"/>
          <w:sz w:val="28"/>
          <w:szCs w:val="28"/>
          <w:lang w:val="es-CO"/>
        </w:rPr>
        <w:t xml:space="preserve">2015 y </w:t>
      </w:r>
      <w:r w:rsidR="00F91911" w:rsidRPr="00034B21">
        <w:rPr>
          <w:rFonts w:ascii="Arial" w:hAnsi="Arial" w:cs="Arial"/>
          <w:sz w:val="28"/>
          <w:szCs w:val="28"/>
          <w:lang w:val="es-CO"/>
        </w:rPr>
        <w:t>2016</w:t>
      </w:r>
      <w:r w:rsidR="0014157A" w:rsidRPr="00034B21">
        <w:rPr>
          <w:rFonts w:ascii="Arial" w:hAnsi="Arial" w:cs="Arial"/>
          <w:sz w:val="28"/>
          <w:szCs w:val="28"/>
          <w:lang w:val="es-CO"/>
        </w:rPr>
        <w:t xml:space="preserve">, </w:t>
      </w:r>
      <w:r w:rsidR="006F7673">
        <w:rPr>
          <w:rFonts w:ascii="Arial" w:hAnsi="Arial" w:cs="Arial"/>
          <w:sz w:val="28"/>
          <w:szCs w:val="28"/>
          <w:lang w:val="es-CO"/>
        </w:rPr>
        <w:t xml:space="preserve"> y la gráfica</w:t>
      </w:r>
      <w:r w:rsidRPr="00034B21">
        <w:rPr>
          <w:rFonts w:ascii="Arial" w:hAnsi="Arial" w:cs="Arial"/>
          <w:sz w:val="28"/>
          <w:szCs w:val="28"/>
          <w:lang w:val="es-CO"/>
        </w:rPr>
        <w:t xml:space="preserve"> </w:t>
      </w:r>
      <w:r w:rsidR="00FF512B" w:rsidRPr="00034B21">
        <w:rPr>
          <w:rFonts w:ascii="Arial" w:hAnsi="Arial" w:cs="Arial"/>
          <w:sz w:val="28"/>
          <w:szCs w:val="28"/>
          <w:lang w:val="es-CO"/>
        </w:rPr>
        <w:t xml:space="preserve">que </w:t>
      </w:r>
      <w:r w:rsidRPr="00034B21">
        <w:rPr>
          <w:rFonts w:ascii="Arial" w:hAnsi="Arial" w:cs="Arial"/>
          <w:sz w:val="28"/>
          <w:szCs w:val="28"/>
          <w:lang w:val="es-CO"/>
        </w:rPr>
        <w:t xml:space="preserve">a continuación </w:t>
      </w:r>
      <w:r w:rsidR="006F7673">
        <w:rPr>
          <w:rFonts w:ascii="Arial" w:hAnsi="Arial" w:cs="Arial"/>
          <w:sz w:val="28"/>
          <w:szCs w:val="28"/>
          <w:lang w:val="es-CO"/>
        </w:rPr>
        <w:t>se presenta</w:t>
      </w:r>
      <w:r w:rsidR="00FF512B" w:rsidRPr="00034B21">
        <w:rPr>
          <w:rFonts w:ascii="Arial" w:hAnsi="Arial" w:cs="Arial"/>
          <w:sz w:val="28"/>
          <w:szCs w:val="28"/>
          <w:lang w:val="es-CO"/>
        </w:rPr>
        <w:t xml:space="preserve">, </w:t>
      </w:r>
      <w:r w:rsidRPr="00034B21">
        <w:rPr>
          <w:rFonts w:ascii="Arial" w:hAnsi="Arial" w:cs="Arial"/>
          <w:sz w:val="28"/>
          <w:szCs w:val="28"/>
          <w:lang w:val="es-CO"/>
        </w:rPr>
        <w:t>se muestran los valores sobre l</w:t>
      </w:r>
      <w:r w:rsidR="00FF512B" w:rsidRPr="00034B21">
        <w:rPr>
          <w:rFonts w:ascii="Arial" w:hAnsi="Arial" w:cs="Arial"/>
          <w:sz w:val="28"/>
          <w:szCs w:val="28"/>
          <w:lang w:val="es-CO"/>
        </w:rPr>
        <w:t>os gastos de servicios de personal vinculado y por</w:t>
      </w:r>
      <w:r w:rsidRPr="00034B21">
        <w:rPr>
          <w:rFonts w:ascii="Arial" w:hAnsi="Arial" w:cs="Arial"/>
          <w:sz w:val="28"/>
          <w:szCs w:val="28"/>
          <w:lang w:val="es-CO"/>
        </w:rPr>
        <w:t xml:space="preserve"> contratación de servicios </w:t>
      </w:r>
      <w:r w:rsidR="00FF512B" w:rsidRPr="00034B21">
        <w:rPr>
          <w:rFonts w:ascii="Arial" w:hAnsi="Arial" w:cs="Arial"/>
          <w:sz w:val="28"/>
          <w:szCs w:val="28"/>
          <w:lang w:val="es-CO"/>
        </w:rPr>
        <w:t xml:space="preserve">ejecutados </w:t>
      </w:r>
      <w:r w:rsidRPr="00034B21">
        <w:rPr>
          <w:rFonts w:ascii="Arial" w:hAnsi="Arial" w:cs="Arial"/>
          <w:sz w:val="28"/>
          <w:szCs w:val="28"/>
          <w:lang w:val="es-CO"/>
        </w:rPr>
        <w:t>en la entidad</w:t>
      </w:r>
      <w:r w:rsidR="00FF512B" w:rsidRPr="00034B21">
        <w:rPr>
          <w:rFonts w:ascii="Arial" w:hAnsi="Arial" w:cs="Arial"/>
          <w:sz w:val="28"/>
          <w:szCs w:val="28"/>
          <w:lang w:val="es-CO"/>
        </w:rPr>
        <w:t xml:space="preserve"> durante el trimestre de análisis</w:t>
      </w:r>
      <w:r w:rsidR="0014157A" w:rsidRPr="00034B21">
        <w:rPr>
          <w:rFonts w:ascii="Arial" w:hAnsi="Arial" w:cs="Arial"/>
          <w:sz w:val="28"/>
          <w:szCs w:val="28"/>
          <w:lang w:val="es-CO"/>
        </w:rPr>
        <w:t>.</w:t>
      </w:r>
      <w:r w:rsidR="00454561" w:rsidRPr="00034B21">
        <w:rPr>
          <w:rFonts w:ascii="Arial" w:hAnsi="Arial" w:cs="Arial"/>
          <w:sz w:val="28"/>
          <w:szCs w:val="28"/>
          <w:lang w:val="es-CO"/>
        </w:rPr>
        <w:t xml:space="preserve"> </w:t>
      </w:r>
    </w:p>
    <w:p w:rsidR="006734C2" w:rsidRPr="00034B21" w:rsidRDefault="006734C2" w:rsidP="00641452">
      <w:pPr>
        <w:jc w:val="both"/>
        <w:rPr>
          <w:rFonts w:ascii="Arial" w:hAnsi="Arial" w:cs="Arial"/>
          <w:sz w:val="28"/>
          <w:szCs w:val="28"/>
          <w:lang w:val="es-CO"/>
        </w:rPr>
      </w:pPr>
    </w:p>
    <w:tbl>
      <w:tblPr>
        <w:tblW w:w="8768" w:type="dxa"/>
        <w:tblInd w:w="70" w:type="dxa"/>
        <w:tblCellMar>
          <w:left w:w="70" w:type="dxa"/>
          <w:right w:w="70" w:type="dxa"/>
        </w:tblCellMar>
        <w:tblLook w:val="04A0" w:firstRow="1" w:lastRow="0" w:firstColumn="1" w:lastColumn="0" w:noHBand="0" w:noVBand="1"/>
      </w:tblPr>
      <w:tblGrid>
        <w:gridCol w:w="2127"/>
        <w:gridCol w:w="1364"/>
        <w:gridCol w:w="1475"/>
        <w:gridCol w:w="1475"/>
        <w:gridCol w:w="1626"/>
        <w:gridCol w:w="701"/>
      </w:tblGrid>
      <w:tr w:rsidR="006304DD" w:rsidRPr="00480A10" w:rsidTr="00346BFE">
        <w:trPr>
          <w:trHeight w:val="315"/>
        </w:trPr>
        <w:tc>
          <w:tcPr>
            <w:tcW w:w="8768"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6304DD" w:rsidRPr="00034B21" w:rsidRDefault="006304DD" w:rsidP="0094176B">
            <w:pPr>
              <w:jc w:val="center"/>
              <w:rPr>
                <w:rFonts w:ascii="Arial" w:eastAsia="Times New Roman" w:hAnsi="Arial" w:cs="Arial"/>
                <w:b/>
                <w:bCs/>
                <w:color w:val="000000"/>
                <w:sz w:val="22"/>
                <w:szCs w:val="22"/>
                <w:lang w:val="es-CO" w:eastAsia="es-CO"/>
              </w:rPr>
            </w:pPr>
            <w:r w:rsidRPr="00034B21">
              <w:rPr>
                <w:rFonts w:ascii="Arial" w:hAnsi="Arial" w:cs="Arial"/>
                <w:b/>
                <w:sz w:val="22"/>
                <w:szCs w:val="22"/>
                <w:lang w:val="es-CO"/>
              </w:rPr>
              <w:t>Comparativo Gastos Servicios de Personal 2015 vs 2016</w:t>
            </w:r>
          </w:p>
        </w:tc>
      </w:tr>
      <w:tr w:rsidR="003E5F5F" w:rsidRPr="00034B21" w:rsidTr="00346BFE">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5F5F" w:rsidRPr="00034B21" w:rsidRDefault="006304DD" w:rsidP="006304DD">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AÑO</w:t>
            </w:r>
          </w:p>
        </w:tc>
        <w:tc>
          <w:tcPr>
            <w:tcW w:w="1364" w:type="dxa"/>
            <w:tcBorders>
              <w:top w:val="single" w:sz="8" w:space="0" w:color="auto"/>
              <w:left w:val="nil"/>
              <w:bottom w:val="single" w:sz="8" w:space="0" w:color="auto"/>
              <w:right w:val="single" w:sz="8" w:space="0" w:color="auto"/>
            </w:tcBorders>
            <w:shd w:val="clear" w:color="auto" w:fill="auto"/>
            <w:noWrap/>
            <w:vAlign w:val="center"/>
            <w:hideMark/>
          </w:tcPr>
          <w:p w:rsidR="003E5F5F" w:rsidRPr="00034B21" w:rsidRDefault="003E5F5F" w:rsidP="0094176B">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octubre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3E5F5F" w:rsidRPr="00034B21" w:rsidRDefault="003E5F5F" w:rsidP="0094176B">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Noviembre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3E5F5F" w:rsidRPr="00034B21" w:rsidRDefault="003E5F5F" w:rsidP="0094176B">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Diciembre</w:t>
            </w:r>
          </w:p>
        </w:tc>
        <w:tc>
          <w:tcPr>
            <w:tcW w:w="1626" w:type="dxa"/>
            <w:tcBorders>
              <w:top w:val="single" w:sz="8" w:space="0" w:color="auto"/>
              <w:left w:val="nil"/>
              <w:bottom w:val="single" w:sz="8" w:space="0" w:color="auto"/>
              <w:right w:val="nil"/>
            </w:tcBorders>
            <w:shd w:val="clear" w:color="auto" w:fill="auto"/>
            <w:noWrap/>
            <w:vAlign w:val="center"/>
            <w:hideMark/>
          </w:tcPr>
          <w:p w:rsidR="003E5F5F" w:rsidRPr="00034B21" w:rsidRDefault="003E5F5F" w:rsidP="0094176B">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Total</w:t>
            </w:r>
          </w:p>
        </w:tc>
        <w:tc>
          <w:tcPr>
            <w:tcW w:w="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5F5F" w:rsidRPr="00034B21" w:rsidRDefault="003E5F5F" w:rsidP="0094176B">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w:t>
            </w:r>
          </w:p>
        </w:tc>
      </w:tr>
      <w:tr w:rsidR="006304DD" w:rsidRPr="00C54A2D" w:rsidTr="00346BFE">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6304DD" w:rsidRPr="00034B21" w:rsidRDefault="006304DD" w:rsidP="006304DD">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2015</w:t>
            </w:r>
          </w:p>
        </w:tc>
        <w:tc>
          <w:tcPr>
            <w:tcW w:w="1364" w:type="dxa"/>
            <w:tcBorders>
              <w:top w:val="nil"/>
              <w:left w:val="nil"/>
              <w:bottom w:val="single" w:sz="4" w:space="0" w:color="auto"/>
              <w:right w:val="single" w:sz="4" w:space="0" w:color="auto"/>
            </w:tcBorders>
            <w:shd w:val="clear" w:color="auto" w:fill="auto"/>
            <w:noWrap/>
            <w:vAlign w:val="bottom"/>
          </w:tcPr>
          <w:p w:rsidR="006304DD" w:rsidRPr="00034B21" w:rsidRDefault="00B0747E" w:rsidP="00C06AF6">
            <w:pPr>
              <w:jc w:val="right"/>
              <w:rPr>
                <w:rFonts w:ascii="Arial" w:hAnsi="Arial" w:cs="Arial"/>
                <w:bCs/>
                <w:color w:val="000000"/>
                <w:sz w:val="22"/>
                <w:szCs w:val="22"/>
              </w:rPr>
            </w:pPr>
            <w:r w:rsidRPr="00034B21">
              <w:rPr>
                <w:rFonts w:ascii="Arial" w:hAnsi="Arial" w:cs="Arial"/>
                <w:bCs/>
                <w:color w:val="000000"/>
                <w:sz w:val="22"/>
                <w:szCs w:val="22"/>
              </w:rPr>
              <w:t>169.129.548</w:t>
            </w:r>
          </w:p>
        </w:tc>
        <w:tc>
          <w:tcPr>
            <w:tcW w:w="1475" w:type="dxa"/>
            <w:tcBorders>
              <w:top w:val="nil"/>
              <w:left w:val="nil"/>
              <w:bottom w:val="single" w:sz="4" w:space="0" w:color="auto"/>
              <w:right w:val="single" w:sz="4" w:space="0" w:color="auto"/>
            </w:tcBorders>
            <w:shd w:val="clear" w:color="auto" w:fill="auto"/>
            <w:noWrap/>
            <w:vAlign w:val="bottom"/>
          </w:tcPr>
          <w:p w:rsidR="006304DD" w:rsidRPr="00034B21" w:rsidRDefault="00B0747E" w:rsidP="00C06AF6">
            <w:pPr>
              <w:jc w:val="right"/>
              <w:rPr>
                <w:rFonts w:ascii="Arial" w:hAnsi="Arial" w:cs="Arial"/>
                <w:bCs/>
                <w:color w:val="000000"/>
                <w:sz w:val="22"/>
                <w:szCs w:val="22"/>
              </w:rPr>
            </w:pPr>
            <w:r w:rsidRPr="00034B21">
              <w:rPr>
                <w:rFonts w:ascii="Arial" w:hAnsi="Arial" w:cs="Arial"/>
                <w:bCs/>
                <w:color w:val="000000"/>
                <w:sz w:val="22"/>
                <w:szCs w:val="22"/>
              </w:rPr>
              <w:t>186.746.060</w:t>
            </w:r>
          </w:p>
        </w:tc>
        <w:tc>
          <w:tcPr>
            <w:tcW w:w="1475" w:type="dxa"/>
            <w:tcBorders>
              <w:top w:val="nil"/>
              <w:left w:val="nil"/>
              <w:bottom w:val="single" w:sz="4" w:space="0" w:color="auto"/>
              <w:right w:val="single" w:sz="4" w:space="0" w:color="auto"/>
            </w:tcBorders>
            <w:shd w:val="clear" w:color="auto" w:fill="auto"/>
            <w:noWrap/>
            <w:vAlign w:val="bottom"/>
          </w:tcPr>
          <w:p w:rsidR="006304DD" w:rsidRPr="00034B21" w:rsidRDefault="00B0747E" w:rsidP="00C06AF6">
            <w:pPr>
              <w:jc w:val="right"/>
              <w:rPr>
                <w:rFonts w:ascii="Arial" w:hAnsi="Arial" w:cs="Arial"/>
                <w:bCs/>
                <w:color w:val="000000"/>
                <w:sz w:val="22"/>
                <w:szCs w:val="22"/>
              </w:rPr>
            </w:pPr>
            <w:r w:rsidRPr="00034B21">
              <w:rPr>
                <w:rFonts w:ascii="Arial" w:hAnsi="Arial" w:cs="Arial"/>
                <w:bCs/>
                <w:color w:val="000000"/>
                <w:sz w:val="22"/>
                <w:szCs w:val="22"/>
              </w:rPr>
              <w:t>194.454.548</w:t>
            </w:r>
          </w:p>
        </w:tc>
        <w:tc>
          <w:tcPr>
            <w:tcW w:w="1626" w:type="dxa"/>
            <w:tcBorders>
              <w:top w:val="nil"/>
              <w:left w:val="nil"/>
              <w:bottom w:val="single" w:sz="4" w:space="0" w:color="auto"/>
              <w:right w:val="single" w:sz="4" w:space="0" w:color="auto"/>
            </w:tcBorders>
            <w:shd w:val="clear" w:color="auto" w:fill="auto"/>
            <w:noWrap/>
            <w:vAlign w:val="center"/>
          </w:tcPr>
          <w:p w:rsidR="006304DD" w:rsidRPr="00C54A2D" w:rsidRDefault="00B0747E" w:rsidP="00C06AF6">
            <w:pPr>
              <w:jc w:val="right"/>
              <w:rPr>
                <w:rFonts w:ascii="Arial" w:eastAsia="Times New Roman" w:hAnsi="Arial" w:cs="Arial"/>
                <w:bCs/>
                <w:color w:val="000000"/>
                <w:sz w:val="22"/>
                <w:szCs w:val="22"/>
                <w:lang w:val="es-CO" w:eastAsia="es-CO"/>
              </w:rPr>
            </w:pPr>
            <w:r w:rsidRPr="00C54A2D">
              <w:rPr>
                <w:rFonts w:ascii="Arial" w:eastAsia="Times New Roman" w:hAnsi="Arial" w:cs="Arial"/>
                <w:bCs/>
                <w:color w:val="000000"/>
                <w:sz w:val="22"/>
                <w:szCs w:val="22"/>
                <w:lang w:val="es-CO" w:eastAsia="es-CO"/>
              </w:rPr>
              <w:t>550.330.156</w:t>
            </w:r>
          </w:p>
        </w:tc>
        <w:tc>
          <w:tcPr>
            <w:tcW w:w="701" w:type="dxa"/>
            <w:vMerge w:val="restart"/>
            <w:tcBorders>
              <w:top w:val="nil"/>
              <w:left w:val="nil"/>
              <w:right w:val="single" w:sz="4" w:space="0" w:color="auto"/>
            </w:tcBorders>
            <w:shd w:val="clear" w:color="auto" w:fill="auto"/>
            <w:noWrap/>
            <w:vAlign w:val="center"/>
          </w:tcPr>
          <w:p w:rsidR="006304DD" w:rsidRPr="00C54A2D" w:rsidRDefault="00B0747E" w:rsidP="00C06AF6">
            <w:pPr>
              <w:jc w:val="right"/>
              <w:rPr>
                <w:rFonts w:ascii="Arial" w:eastAsia="Times New Roman" w:hAnsi="Arial" w:cs="Arial"/>
                <w:bCs/>
                <w:color w:val="000000"/>
                <w:lang w:val="es-CO" w:eastAsia="es-CO"/>
              </w:rPr>
            </w:pPr>
            <w:r w:rsidRPr="00C54A2D">
              <w:rPr>
                <w:rFonts w:ascii="Arial" w:eastAsia="Times New Roman" w:hAnsi="Arial" w:cs="Arial"/>
                <w:bCs/>
                <w:color w:val="000000"/>
                <w:lang w:val="es-CO" w:eastAsia="es-CO"/>
              </w:rPr>
              <w:t>11%</w:t>
            </w:r>
          </w:p>
        </w:tc>
      </w:tr>
      <w:tr w:rsidR="006304DD" w:rsidRPr="00C54A2D" w:rsidTr="00346BFE">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304DD" w:rsidRPr="00034B21" w:rsidRDefault="006304DD" w:rsidP="006304DD">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2016</w:t>
            </w:r>
          </w:p>
        </w:tc>
        <w:tc>
          <w:tcPr>
            <w:tcW w:w="1364" w:type="dxa"/>
            <w:tcBorders>
              <w:top w:val="nil"/>
              <w:left w:val="nil"/>
              <w:bottom w:val="single" w:sz="4" w:space="0" w:color="auto"/>
              <w:right w:val="single" w:sz="4" w:space="0" w:color="auto"/>
            </w:tcBorders>
            <w:shd w:val="clear" w:color="auto" w:fill="auto"/>
            <w:noWrap/>
            <w:vAlign w:val="bottom"/>
          </w:tcPr>
          <w:p w:rsidR="006304DD" w:rsidRPr="00034B21" w:rsidRDefault="006304DD" w:rsidP="00C06AF6">
            <w:pPr>
              <w:jc w:val="right"/>
              <w:rPr>
                <w:rFonts w:ascii="Arial" w:hAnsi="Arial" w:cs="Arial"/>
                <w:bCs/>
                <w:color w:val="000000"/>
                <w:sz w:val="22"/>
                <w:szCs w:val="22"/>
              </w:rPr>
            </w:pPr>
            <w:r w:rsidRPr="00034B21">
              <w:rPr>
                <w:rFonts w:ascii="Arial" w:hAnsi="Arial" w:cs="Arial"/>
                <w:bCs/>
                <w:color w:val="000000"/>
                <w:sz w:val="22"/>
                <w:szCs w:val="22"/>
              </w:rPr>
              <w:t>220.017.192</w:t>
            </w:r>
          </w:p>
        </w:tc>
        <w:tc>
          <w:tcPr>
            <w:tcW w:w="1475" w:type="dxa"/>
            <w:tcBorders>
              <w:top w:val="nil"/>
              <w:left w:val="nil"/>
              <w:bottom w:val="single" w:sz="4" w:space="0" w:color="auto"/>
              <w:right w:val="single" w:sz="4" w:space="0" w:color="auto"/>
            </w:tcBorders>
            <w:shd w:val="clear" w:color="auto" w:fill="auto"/>
            <w:noWrap/>
            <w:vAlign w:val="bottom"/>
          </w:tcPr>
          <w:p w:rsidR="006304DD" w:rsidRPr="00034B21" w:rsidRDefault="006304DD" w:rsidP="00C06AF6">
            <w:pPr>
              <w:jc w:val="right"/>
              <w:rPr>
                <w:rFonts w:ascii="Arial" w:hAnsi="Arial" w:cs="Arial"/>
                <w:bCs/>
                <w:color w:val="000000"/>
                <w:sz w:val="22"/>
                <w:szCs w:val="22"/>
              </w:rPr>
            </w:pPr>
            <w:r w:rsidRPr="00034B21">
              <w:rPr>
                <w:rFonts w:ascii="Arial" w:hAnsi="Arial" w:cs="Arial"/>
                <w:bCs/>
                <w:color w:val="000000"/>
                <w:sz w:val="22"/>
                <w:szCs w:val="22"/>
              </w:rPr>
              <w:t>224.184.920</w:t>
            </w:r>
          </w:p>
        </w:tc>
        <w:tc>
          <w:tcPr>
            <w:tcW w:w="1475" w:type="dxa"/>
            <w:tcBorders>
              <w:top w:val="nil"/>
              <w:left w:val="nil"/>
              <w:bottom w:val="single" w:sz="4" w:space="0" w:color="auto"/>
              <w:right w:val="single" w:sz="4" w:space="0" w:color="auto"/>
            </w:tcBorders>
            <w:shd w:val="clear" w:color="auto" w:fill="auto"/>
            <w:noWrap/>
            <w:vAlign w:val="bottom"/>
          </w:tcPr>
          <w:p w:rsidR="006304DD" w:rsidRPr="00034B21" w:rsidRDefault="006304DD" w:rsidP="00C06AF6">
            <w:pPr>
              <w:jc w:val="right"/>
              <w:rPr>
                <w:rFonts w:ascii="Arial" w:hAnsi="Arial" w:cs="Arial"/>
                <w:bCs/>
                <w:color w:val="000000"/>
                <w:sz w:val="22"/>
                <w:szCs w:val="22"/>
              </w:rPr>
            </w:pPr>
            <w:r w:rsidRPr="00034B21">
              <w:rPr>
                <w:rFonts w:ascii="Arial" w:hAnsi="Arial" w:cs="Arial"/>
                <w:bCs/>
                <w:color w:val="000000"/>
                <w:sz w:val="22"/>
                <w:szCs w:val="22"/>
              </w:rPr>
              <w:t>206.817.876</w:t>
            </w:r>
          </w:p>
        </w:tc>
        <w:tc>
          <w:tcPr>
            <w:tcW w:w="1626" w:type="dxa"/>
            <w:tcBorders>
              <w:top w:val="nil"/>
              <w:left w:val="nil"/>
              <w:bottom w:val="single" w:sz="4" w:space="0" w:color="auto"/>
              <w:right w:val="single" w:sz="4" w:space="0" w:color="auto"/>
            </w:tcBorders>
            <w:shd w:val="clear" w:color="auto" w:fill="auto"/>
            <w:noWrap/>
            <w:vAlign w:val="center"/>
          </w:tcPr>
          <w:p w:rsidR="006304DD" w:rsidRPr="00C54A2D" w:rsidRDefault="006304DD" w:rsidP="00C06AF6">
            <w:pPr>
              <w:jc w:val="right"/>
              <w:rPr>
                <w:rFonts w:ascii="Arial" w:eastAsia="Times New Roman" w:hAnsi="Arial" w:cs="Arial"/>
                <w:bCs/>
                <w:color w:val="000000"/>
                <w:sz w:val="22"/>
                <w:szCs w:val="22"/>
                <w:lang w:val="es-CO" w:eastAsia="es-CO"/>
              </w:rPr>
            </w:pPr>
            <w:r w:rsidRPr="00C54A2D">
              <w:rPr>
                <w:rFonts w:ascii="Arial" w:eastAsia="Times New Roman" w:hAnsi="Arial" w:cs="Arial"/>
                <w:bCs/>
                <w:color w:val="000000"/>
                <w:sz w:val="22"/>
                <w:szCs w:val="22"/>
                <w:lang w:val="es-CO" w:eastAsia="es-CO"/>
              </w:rPr>
              <w:t>651.019.988</w:t>
            </w:r>
          </w:p>
        </w:tc>
        <w:tc>
          <w:tcPr>
            <w:tcW w:w="701" w:type="dxa"/>
            <w:vMerge/>
            <w:tcBorders>
              <w:left w:val="nil"/>
              <w:bottom w:val="single" w:sz="4" w:space="0" w:color="auto"/>
              <w:right w:val="single" w:sz="4" w:space="0" w:color="auto"/>
            </w:tcBorders>
            <w:shd w:val="clear" w:color="auto" w:fill="auto"/>
            <w:noWrap/>
            <w:vAlign w:val="center"/>
            <w:hideMark/>
          </w:tcPr>
          <w:p w:rsidR="006304DD" w:rsidRPr="00C54A2D" w:rsidRDefault="006304DD" w:rsidP="00C06AF6">
            <w:pPr>
              <w:jc w:val="right"/>
              <w:rPr>
                <w:rFonts w:ascii="Arial" w:eastAsia="Times New Roman" w:hAnsi="Arial" w:cs="Arial"/>
                <w:bCs/>
                <w:color w:val="000000"/>
                <w:sz w:val="22"/>
                <w:szCs w:val="22"/>
                <w:highlight w:val="yellow"/>
                <w:lang w:val="es-CO" w:eastAsia="es-CO"/>
              </w:rPr>
            </w:pPr>
          </w:p>
        </w:tc>
      </w:tr>
    </w:tbl>
    <w:p w:rsidR="008D149D" w:rsidRPr="00034B21" w:rsidRDefault="008D149D" w:rsidP="00C71960">
      <w:pPr>
        <w:tabs>
          <w:tab w:val="left" w:pos="1216"/>
        </w:tabs>
        <w:rPr>
          <w:rFonts w:ascii="Arial" w:hAnsi="Arial" w:cs="Arial"/>
          <w:sz w:val="22"/>
          <w:szCs w:val="22"/>
          <w:lang w:val="es-CO"/>
        </w:rPr>
      </w:pPr>
    </w:p>
    <w:p w:rsidR="00003C68" w:rsidRPr="00034B21" w:rsidRDefault="00003C68" w:rsidP="00F85515">
      <w:pPr>
        <w:tabs>
          <w:tab w:val="left" w:pos="1216"/>
        </w:tabs>
        <w:jc w:val="both"/>
        <w:rPr>
          <w:rFonts w:ascii="Arial" w:hAnsi="Arial" w:cs="Arial"/>
          <w:sz w:val="28"/>
          <w:szCs w:val="28"/>
          <w:lang w:val="es-CO"/>
        </w:rPr>
      </w:pPr>
    </w:p>
    <w:p w:rsidR="006734C2" w:rsidRPr="00034B21" w:rsidRDefault="00B62BC2" w:rsidP="00F85515">
      <w:pPr>
        <w:tabs>
          <w:tab w:val="left" w:pos="1216"/>
        </w:tabs>
        <w:jc w:val="both"/>
        <w:rPr>
          <w:rFonts w:ascii="Arial" w:hAnsi="Arial" w:cs="Arial"/>
          <w:sz w:val="28"/>
          <w:szCs w:val="28"/>
          <w:lang w:val="es-CO"/>
        </w:rPr>
      </w:pPr>
      <w:r w:rsidRPr="00034B21">
        <w:rPr>
          <w:rFonts w:ascii="Arial" w:hAnsi="Arial" w:cs="Arial"/>
          <w:sz w:val="28"/>
          <w:szCs w:val="28"/>
          <w:lang w:val="es-CO"/>
        </w:rPr>
        <w:t xml:space="preserve">Para el </w:t>
      </w:r>
      <w:r w:rsidR="003866E7" w:rsidRPr="00034B21">
        <w:rPr>
          <w:rFonts w:ascii="Arial" w:hAnsi="Arial" w:cs="Arial"/>
          <w:sz w:val="28"/>
          <w:szCs w:val="28"/>
          <w:lang w:val="es-CO"/>
        </w:rPr>
        <w:t>cuarto tr</w:t>
      </w:r>
      <w:r w:rsidRPr="00034B21">
        <w:rPr>
          <w:rFonts w:ascii="Arial" w:hAnsi="Arial" w:cs="Arial"/>
          <w:sz w:val="28"/>
          <w:szCs w:val="28"/>
          <w:lang w:val="es-CO"/>
        </w:rPr>
        <w:t>imestre</w:t>
      </w:r>
      <w:r w:rsidR="003866E7" w:rsidRPr="00034B21">
        <w:rPr>
          <w:rFonts w:ascii="Arial" w:hAnsi="Arial" w:cs="Arial"/>
          <w:sz w:val="28"/>
          <w:szCs w:val="28"/>
          <w:lang w:val="es-CO"/>
        </w:rPr>
        <w:t xml:space="preserve"> del año 2.016, </w:t>
      </w:r>
      <w:r w:rsidRPr="00034B21">
        <w:rPr>
          <w:rFonts w:ascii="Arial" w:hAnsi="Arial" w:cs="Arial"/>
          <w:sz w:val="28"/>
          <w:szCs w:val="28"/>
          <w:lang w:val="es-CO"/>
        </w:rPr>
        <w:t xml:space="preserve">se presentó </w:t>
      </w:r>
      <w:r w:rsidR="00560B44" w:rsidRPr="00034B21">
        <w:rPr>
          <w:rFonts w:ascii="Arial" w:hAnsi="Arial" w:cs="Arial"/>
          <w:sz w:val="28"/>
          <w:szCs w:val="28"/>
          <w:lang w:val="es-CO"/>
        </w:rPr>
        <w:t xml:space="preserve">un incremento </w:t>
      </w:r>
      <w:r w:rsidR="003866E7" w:rsidRPr="00034B21">
        <w:rPr>
          <w:rFonts w:ascii="Arial" w:hAnsi="Arial" w:cs="Arial"/>
          <w:sz w:val="28"/>
          <w:szCs w:val="28"/>
          <w:lang w:val="es-CO"/>
        </w:rPr>
        <w:t>en los gastos de personal por un valor de</w:t>
      </w:r>
      <w:r w:rsidR="00560B44" w:rsidRPr="00034B21">
        <w:rPr>
          <w:rFonts w:ascii="Arial" w:hAnsi="Arial" w:cs="Arial"/>
          <w:sz w:val="28"/>
          <w:szCs w:val="28"/>
          <w:lang w:val="es-CO"/>
        </w:rPr>
        <w:t xml:space="preserve"> $100.689.832</w:t>
      </w:r>
      <w:r w:rsidR="003866E7" w:rsidRPr="00034B21">
        <w:rPr>
          <w:rFonts w:ascii="Arial" w:hAnsi="Arial" w:cs="Arial"/>
          <w:sz w:val="28"/>
          <w:szCs w:val="28"/>
          <w:lang w:val="es-CO"/>
        </w:rPr>
        <w:t>, respecto</w:t>
      </w:r>
      <w:r w:rsidR="00CC2924" w:rsidRPr="00034B21">
        <w:rPr>
          <w:rFonts w:ascii="Arial" w:hAnsi="Arial" w:cs="Arial"/>
          <w:sz w:val="28"/>
          <w:szCs w:val="28"/>
          <w:lang w:val="es-CO"/>
        </w:rPr>
        <w:t xml:space="preserve"> del mismo trimestre del año 2.015</w:t>
      </w:r>
      <w:r w:rsidRPr="00034B21">
        <w:rPr>
          <w:rFonts w:ascii="Arial" w:hAnsi="Arial" w:cs="Arial"/>
          <w:sz w:val="28"/>
          <w:szCs w:val="28"/>
          <w:lang w:val="es-CO"/>
        </w:rPr>
        <w:t>, equivalente a un</w:t>
      </w:r>
      <w:r w:rsidR="008F74C3" w:rsidRPr="00034B21">
        <w:rPr>
          <w:rFonts w:ascii="Arial" w:hAnsi="Arial" w:cs="Arial"/>
          <w:sz w:val="28"/>
          <w:szCs w:val="28"/>
          <w:lang w:val="es-CO"/>
        </w:rPr>
        <w:t xml:space="preserve"> 11%</w:t>
      </w:r>
      <w:r w:rsidR="003866E7" w:rsidRPr="00034B21">
        <w:rPr>
          <w:rFonts w:ascii="Arial" w:hAnsi="Arial" w:cs="Arial"/>
          <w:sz w:val="28"/>
          <w:szCs w:val="28"/>
          <w:lang w:val="es-CO"/>
        </w:rPr>
        <w:t xml:space="preserve"> de variación,</w:t>
      </w:r>
      <w:r w:rsidR="00F85515" w:rsidRPr="00034B21">
        <w:rPr>
          <w:rFonts w:ascii="Arial" w:hAnsi="Arial" w:cs="Arial"/>
          <w:sz w:val="28"/>
          <w:szCs w:val="28"/>
          <w:lang w:val="es-CO"/>
        </w:rPr>
        <w:t xml:space="preserve"> </w:t>
      </w:r>
      <w:r w:rsidR="00230307" w:rsidRPr="00034B21">
        <w:rPr>
          <w:rFonts w:ascii="Arial" w:hAnsi="Arial" w:cs="Arial"/>
          <w:sz w:val="28"/>
          <w:szCs w:val="28"/>
          <w:lang w:val="es-CO"/>
        </w:rPr>
        <w:t>debido a las nuevas contrataciones debidamente justificadas</w:t>
      </w:r>
      <w:r w:rsidR="00832BE9">
        <w:rPr>
          <w:rFonts w:ascii="Arial" w:hAnsi="Arial" w:cs="Arial"/>
          <w:sz w:val="28"/>
          <w:szCs w:val="28"/>
          <w:lang w:val="es-CO"/>
        </w:rPr>
        <w:t xml:space="preserve"> y </w:t>
      </w:r>
      <w:r w:rsidR="00480A10">
        <w:rPr>
          <w:rFonts w:ascii="Arial" w:hAnsi="Arial" w:cs="Arial"/>
          <w:sz w:val="28"/>
          <w:szCs w:val="28"/>
          <w:lang w:val="es-CO"/>
        </w:rPr>
        <w:t>a</w:t>
      </w:r>
      <w:r w:rsidR="00832BE9">
        <w:rPr>
          <w:rFonts w:ascii="Arial" w:hAnsi="Arial" w:cs="Arial"/>
          <w:sz w:val="28"/>
          <w:szCs w:val="28"/>
          <w:lang w:val="es-CO"/>
        </w:rPr>
        <w:t xml:space="preserve">l </w:t>
      </w:r>
      <w:r w:rsidR="00E82A2D">
        <w:rPr>
          <w:rFonts w:ascii="Arial" w:hAnsi="Arial" w:cs="Arial"/>
          <w:sz w:val="28"/>
          <w:szCs w:val="28"/>
          <w:lang w:val="es-CO"/>
        </w:rPr>
        <w:t>incremento</w:t>
      </w:r>
      <w:r w:rsidR="00832BE9">
        <w:rPr>
          <w:rFonts w:ascii="Arial" w:hAnsi="Arial" w:cs="Arial"/>
          <w:sz w:val="28"/>
          <w:szCs w:val="28"/>
          <w:lang w:val="es-CO"/>
        </w:rPr>
        <w:t xml:space="preserve"> anual de los contratos</w:t>
      </w:r>
      <w:r w:rsidR="00230307" w:rsidRPr="00034B21">
        <w:rPr>
          <w:rFonts w:ascii="Arial" w:hAnsi="Arial" w:cs="Arial"/>
          <w:sz w:val="28"/>
          <w:szCs w:val="28"/>
          <w:lang w:val="es-CO"/>
        </w:rPr>
        <w:t>.</w:t>
      </w:r>
    </w:p>
    <w:p w:rsidR="00D522F0" w:rsidRPr="00034B21" w:rsidRDefault="00D522F0" w:rsidP="00F85515">
      <w:pPr>
        <w:tabs>
          <w:tab w:val="left" w:pos="1216"/>
        </w:tabs>
        <w:jc w:val="both"/>
        <w:rPr>
          <w:rFonts w:ascii="Arial" w:hAnsi="Arial" w:cs="Arial"/>
          <w:sz w:val="28"/>
          <w:szCs w:val="28"/>
          <w:lang w:val="es-CO"/>
        </w:rPr>
      </w:pPr>
    </w:p>
    <w:p w:rsidR="00CC2924" w:rsidRPr="00034B21" w:rsidRDefault="00CC2924" w:rsidP="00F85515">
      <w:pPr>
        <w:tabs>
          <w:tab w:val="left" w:pos="1216"/>
        </w:tabs>
        <w:jc w:val="both"/>
        <w:rPr>
          <w:rFonts w:ascii="Arial" w:hAnsi="Arial" w:cs="Arial"/>
          <w:sz w:val="28"/>
          <w:szCs w:val="28"/>
          <w:lang w:val="es-CO"/>
        </w:rPr>
      </w:pPr>
      <w:r w:rsidRPr="00034B21">
        <w:rPr>
          <w:rFonts w:ascii="Arial" w:hAnsi="Arial" w:cs="Arial"/>
          <w:sz w:val="28"/>
          <w:szCs w:val="28"/>
          <w:lang w:val="es-CO"/>
        </w:rPr>
        <w:t xml:space="preserve">A continuación, </w:t>
      </w:r>
      <w:r w:rsidR="006F7673">
        <w:rPr>
          <w:rFonts w:ascii="Arial" w:hAnsi="Arial" w:cs="Arial"/>
          <w:sz w:val="28"/>
          <w:szCs w:val="28"/>
          <w:lang w:val="es-CO"/>
        </w:rPr>
        <w:t xml:space="preserve">se presenta </w:t>
      </w:r>
      <w:r w:rsidRPr="00034B21">
        <w:rPr>
          <w:rFonts w:ascii="Arial" w:hAnsi="Arial" w:cs="Arial"/>
          <w:sz w:val="28"/>
          <w:szCs w:val="28"/>
          <w:lang w:val="es-CO"/>
        </w:rPr>
        <w:t xml:space="preserve">gráfico comparativo mensual </w:t>
      </w:r>
      <w:r w:rsidR="003866E7" w:rsidRPr="00034B21">
        <w:rPr>
          <w:rFonts w:ascii="Arial" w:hAnsi="Arial" w:cs="Arial"/>
          <w:sz w:val="28"/>
          <w:szCs w:val="28"/>
          <w:lang w:val="es-CO"/>
        </w:rPr>
        <w:t>del cuarto trimestre</w:t>
      </w:r>
      <w:r w:rsidR="00444708">
        <w:rPr>
          <w:rFonts w:ascii="Arial" w:hAnsi="Arial" w:cs="Arial"/>
          <w:sz w:val="28"/>
          <w:szCs w:val="28"/>
          <w:lang w:val="es-CO"/>
        </w:rPr>
        <w:t xml:space="preserve"> de los años 2015 y  2016</w:t>
      </w:r>
    </w:p>
    <w:p w:rsidR="009C1DED" w:rsidRPr="00034B21" w:rsidRDefault="009C1DED" w:rsidP="00F85515">
      <w:pPr>
        <w:tabs>
          <w:tab w:val="left" w:pos="1216"/>
        </w:tabs>
        <w:jc w:val="both"/>
        <w:rPr>
          <w:rFonts w:ascii="Arial" w:hAnsi="Arial" w:cs="Arial"/>
          <w:lang w:val="es-CO"/>
        </w:rPr>
      </w:pPr>
    </w:p>
    <w:p w:rsidR="00003C68" w:rsidRPr="00034B21" w:rsidRDefault="00003C68" w:rsidP="00F85515">
      <w:pPr>
        <w:tabs>
          <w:tab w:val="left" w:pos="1216"/>
        </w:tabs>
        <w:jc w:val="both"/>
        <w:rPr>
          <w:rFonts w:ascii="Arial" w:hAnsi="Arial" w:cs="Arial"/>
          <w:lang w:val="es-CO"/>
        </w:rPr>
      </w:pPr>
    </w:p>
    <w:p w:rsidR="009C1DED" w:rsidRPr="00034B21" w:rsidRDefault="009C1DED" w:rsidP="00F85515">
      <w:pPr>
        <w:tabs>
          <w:tab w:val="left" w:pos="1216"/>
        </w:tabs>
        <w:jc w:val="both"/>
        <w:rPr>
          <w:rFonts w:ascii="Arial" w:hAnsi="Arial" w:cs="Arial"/>
          <w:lang w:val="es-CO"/>
        </w:rPr>
      </w:pPr>
      <w:r w:rsidRPr="00034B21">
        <w:rPr>
          <w:rFonts w:ascii="Arial" w:hAnsi="Arial" w:cs="Arial"/>
          <w:noProof/>
          <w:lang w:val="es-CO" w:eastAsia="es-CO"/>
        </w:rPr>
        <w:lastRenderedPageBreak/>
        <w:drawing>
          <wp:inline distT="0" distB="0" distL="0" distR="0" wp14:anchorId="51001902" wp14:editId="0BCC4DED">
            <wp:extent cx="5593277" cy="3241964"/>
            <wp:effectExtent l="0" t="0" r="26670" b="1587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30A9" w:rsidRDefault="007030A9" w:rsidP="007030A9">
      <w:pPr>
        <w:pStyle w:val="Prrafodelista"/>
        <w:tabs>
          <w:tab w:val="left" w:pos="1216"/>
        </w:tabs>
        <w:rPr>
          <w:rFonts w:ascii="Arial" w:hAnsi="Arial" w:cs="Arial"/>
          <w:b/>
          <w:sz w:val="28"/>
          <w:szCs w:val="28"/>
          <w:lang w:val="es-CO"/>
        </w:rPr>
      </w:pPr>
    </w:p>
    <w:p w:rsidR="000F084F" w:rsidRPr="00034B21" w:rsidRDefault="000F084F" w:rsidP="00FD54A3">
      <w:pPr>
        <w:tabs>
          <w:tab w:val="left" w:pos="1216"/>
        </w:tabs>
        <w:jc w:val="both"/>
        <w:rPr>
          <w:rFonts w:ascii="Arial" w:hAnsi="Arial" w:cs="Arial"/>
          <w:sz w:val="28"/>
          <w:szCs w:val="28"/>
          <w:lang w:val="es-CO"/>
        </w:rPr>
      </w:pPr>
    </w:p>
    <w:p w:rsidR="00E31C2A" w:rsidRPr="00034B21" w:rsidRDefault="00C7412F" w:rsidP="00E31C2A">
      <w:pPr>
        <w:tabs>
          <w:tab w:val="left" w:pos="1216"/>
        </w:tabs>
        <w:jc w:val="both"/>
        <w:rPr>
          <w:rFonts w:ascii="Arial" w:hAnsi="Arial" w:cs="Arial"/>
          <w:b/>
          <w:sz w:val="28"/>
          <w:szCs w:val="28"/>
          <w:lang w:val="es-CO"/>
        </w:rPr>
      </w:pPr>
      <w:r>
        <w:rPr>
          <w:rFonts w:ascii="Arial" w:hAnsi="Arial" w:cs="Arial"/>
          <w:b/>
          <w:sz w:val="28"/>
          <w:szCs w:val="28"/>
          <w:lang w:val="es-CO"/>
        </w:rPr>
        <w:t>2</w:t>
      </w:r>
      <w:r w:rsidR="00E31C2A" w:rsidRPr="00034B21">
        <w:rPr>
          <w:rFonts w:ascii="Arial" w:hAnsi="Arial" w:cs="Arial"/>
          <w:b/>
          <w:sz w:val="28"/>
          <w:szCs w:val="28"/>
          <w:lang w:val="es-CO"/>
        </w:rPr>
        <w:t xml:space="preserve">. </w:t>
      </w:r>
      <w:r w:rsidR="00264C48" w:rsidRPr="00034B21">
        <w:rPr>
          <w:rFonts w:ascii="Arial" w:hAnsi="Arial" w:cs="Arial"/>
          <w:b/>
          <w:sz w:val="28"/>
          <w:szCs w:val="28"/>
          <w:lang w:val="es-CO"/>
        </w:rPr>
        <w:t xml:space="preserve">TRANSPORTE: </w:t>
      </w:r>
      <w:r w:rsidR="00E31C2A" w:rsidRPr="00034B21">
        <w:rPr>
          <w:rFonts w:ascii="Arial" w:hAnsi="Arial" w:cs="Arial"/>
          <w:b/>
          <w:sz w:val="28"/>
          <w:szCs w:val="28"/>
          <w:lang w:val="es-CO"/>
        </w:rPr>
        <w:t xml:space="preserve">ASIGNACIÓN Y USO DE VEHÍCULOS </w:t>
      </w:r>
    </w:p>
    <w:p w:rsidR="00E31C2A" w:rsidRPr="00364EC8" w:rsidRDefault="00E31C2A" w:rsidP="00E31C2A">
      <w:pPr>
        <w:tabs>
          <w:tab w:val="left" w:pos="1216"/>
        </w:tabs>
        <w:jc w:val="both"/>
        <w:rPr>
          <w:rFonts w:ascii="Arial" w:hAnsi="Arial" w:cs="Arial"/>
          <w:sz w:val="16"/>
          <w:szCs w:val="16"/>
          <w:lang w:val="es-CO"/>
        </w:rPr>
      </w:pPr>
    </w:p>
    <w:p w:rsidR="00E31C2A" w:rsidRPr="00034B21" w:rsidRDefault="00E31C2A" w:rsidP="00E31C2A">
      <w:pPr>
        <w:tabs>
          <w:tab w:val="left" w:pos="1216"/>
        </w:tabs>
        <w:jc w:val="both"/>
        <w:rPr>
          <w:rFonts w:ascii="Arial" w:hAnsi="Arial" w:cs="Arial"/>
          <w:sz w:val="28"/>
          <w:szCs w:val="28"/>
          <w:lang w:val="es-CO"/>
        </w:rPr>
      </w:pPr>
      <w:r w:rsidRPr="00034B21">
        <w:rPr>
          <w:rFonts w:ascii="Arial" w:hAnsi="Arial" w:cs="Arial"/>
          <w:sz w:val="28"/>
          <w:szCs w:val="28"/>
          <w:lang w:val="es-CO"/>
        </w:rPr>
        <w:t>El Fondo de Valorización no cuenta con vehículos</w:t>
      </w:r>
      <w:r w:rsidR="00734AF3" w:rsidRPr="00034B21">
        <w:rPr>
          <w:rFonts w:ascii="Arial" w:hAnsi="Arial" w:cs="Arial"/>
          <w:sz w:val="28"/>
          <w:szCs w:val="28"/>
          <w:lang w:val="es-CO"/>
        </w:rPr>
        <w:t xml:space="preserve"> de su</w:t>
      </w:r>
      <w:r w:rsidRPr="00034B21">
        <w:rPr>
          <w:rFonts w:ascii="Arial" w:hAnsi="Arial" w:cs="Arial"/>
          <w:sz w:val="28"/>
          <w:szCs w:val="28"/>
          <w:lang w:val="es-CO"/>
        </w:rPr>
        <w:t xml:space="preserve"> propi</w:t>
      </w:r>
      <w:r w:rsidR="00734AF3" w:rsidRPr="00034B21">
        <w:rPr>
          <w:rFonts w:ascii="Arial" w:hAnsi="Arial" w:cs="Arial"/>
          <w:sz w:val="28"/>
          <w:szCs w:val="28"/>
          <w:lang w:val="es-CO"/>
        </w:rPr>
        <w:t>edad</w:t>
      </w:r>
      <w:r w:rsidRPr="00034B21">
        <w:rPr>
          <w:rFonts w:ascii="Arial" w:hAnsi="Arial" w:cs="Arial"/>
          <w:sz w:val="28"/>
          <w:szCs w:val="28"/>
          <w:lang w:val="es-CO"/>
        </w:rPr>
        <w:t>, este servicio es prestado por un proveedor el cual es elegido por selección Abreviada</w:t>
      </w:r>
      <w:r w:rsidR="008A5437" w:rsidRPr="00034B21">
        <w:rPr>
          <w:rFonts w:ascii="Arial" w:hAnsi="Arial" w:cs="Arial"/>
          <w:sz w:val="28"/>
          <w:szCs w:val="28"/>
          <w:lang w:val="es-CO"/>
        </w:rPr>
        <w:t>,</w:t>
      </w:r>
      <w:r w:rsidR="00842680" w:rsidRPr="00034B21">
        <w:rPr>
          <w:rFonts w:ascii="Arial" w:hAnsi="Arial" w:cs="Arial"/>
          <w:sz w:val="28"/>
          <w:szCs w:val="28"/>
          <w:lang w:val="es-CO"/>
        </w:rPr>
        <w:t xml:space="preserve"> para el cuarto</w:t>
      </w:r>
      <w:r w:rsidRPr="00034B21">
        <w:rPr>
          <w:rFonts w:ascii="Arial" w:hAnsi="Arial" w:cs="Arial"/>
          <w:sz w:val="28"/>
          <w:szCs w:val="28"/>
          <w:lang w:val="es-CO"/>
        </w:rPr>
        <w:t xml:space="preserve"> trimestre</w:t>
      </w:r>
      <w:r w:rsidR="00734AF3" w:rsidRPr="00034B21">
        <w:rPr>
          <w:rFonts w:ascii="Arial" w:hAnsi="Arial" w:cs="Arial"/>
          <w:sz w:val="28"/>
          <w:szCs w:val="28"/>
          <w:lang w:val="es-CO"/>
        </w:rPr>
        <w:t xml:space="preserve"> de análisis,</w:t>
      </w:r>
      <w:r w:rsidRPr="00034B21">
        <w:rPr>
          <w:rFonts w:ascii="Arial" w:hAnsi="Arial" w:cs="Arial"/>
          <w:sz w:val="28"/>
          <w:szCs w:val="28"/>
          <w:lang w:val="es-CO"/>
        </w:rPr>
        <w:t xml:space="preserve"> la entidad </w:t>
      </w:r>
      <w:r w:rsidR="00780D70" w:rsidRPr="00034B21">
        <w:rPr>
          <w:rFonts w:ascii="Arial" w:hAnsi="Arial" w:cs="Arial"/>
          <w:sz w:val="28"/>
          <w:szCs w:val="28"/>
          <w:lang w:val="es-CO"/>
        </w:rPr>
        <w:t>tiene</w:t>
      </w:r>
      <w:r w:rsidRPr="00034B21">
        <w:rPr>
          <w:rFonts w:ascii="Arial" w:hAnsi="Arial" w:cs="Arial"/>
          <w:sz w:val="28"/>
          <w:szCs w:val="28"/>
          <w:lang w:val="es-CO"/>
        </w:rPr>
        <w:t xml:space="preserve"> un contrato con la empresa </w:t>
      </w:r>
      <w:r w:rsidR="00780D70" w:rsidRPr="00034B21">
        <w:rPr>
          <w:rFonts w:ascii="Arial" w:hAnsi="Arial" w:cs="Arial"/>
          <w:sz w:val="28"/>
          <w:szCs w:val="28"/>
          <w:lang w:val="es-CO"/>
        </w:rPr>
        <w:t xml:space="preserve">SASO </w:t>
      </w:r>
      <w:r w:rsidRPr="00034B21">
        <w:rPr>
          <w:rFonts w:ascii="Arial" w:hAnsi="Arial" w:cs="Arial"/>
          <w:sz w:val="28"/>
          <w:szCs w:val="28"/>
          <w:lang w:val="es-CO"/>
        </w:rPr>
        <w:t xml:space="preserve">S.A., </w:t>
      </w:r>
      <w:r w:rsidR="00E658AB" w:rsidRPr="00034B21">
        <w:rPr>
          <w:rFonts w:ascii="Arial" w:hAnsi="Arial" w:cs="Arial"/>
          <w:sz w:val="28"/>
          <w:szCs w:val="28"/>
          <w:lang w:val="es-CO"/>
        </w:rPr>
        <w:t>la</w:t>
      </w:r>
      <w:r w:rsidRPr="00034B21">
        <w:rPr>
          <w:rFonts w:ascii="Arial" w:hAnsi="Arial" w:cs="Arial"/>
          <w:sz w:val="28"/>
          <w:szCs w:val="28"/>
          <w:lang w:val="es-CO"/>
        </w:rPr>
        <w:t xml:space="preserve"> cual prest</w:t>
      </w:r>
      <w:r w:rsidR="008A5437" w:rsidRPr="00034B21">
        <w:rPr>
          <w:rFonts w:ascii="Arial" w:hAnsi="Arial" w:cs="Arial"/>
          <w:sz w:val="28"/>
          <w:szCs w:val="28"/>
          <w:lang w:val="es-CO"/>
        </w:rPr>
        <w:t>a</w:t>
      </w:r>
      <w:r w:rsidRPr="00034B21">
        <w:rPr>
          <w:rFonts w:ascii="Arial" w:hAnsi="Arial" w:cs="Arial"/>
          <w:sz w:val="28"/>
          <w:szCs w:val="28"/>
          <w:lang w:val="es-CO"/>
        </w:rPr>
        <w:t xml:space="preserve"> sus servicios de transporte de pasajeros.</w:t>
      </w:r>
      <w:r w:rsidR="00115C63" w:rsidRPr="00034B21">
        <w:rPr>
          <w:rFonts w:ascii="Arial" w:hAnsi="Arial" w:cs="Arial"/>
          <w:sz w:val="28"/>
          <w:szCs w:val="28"/>
          <w:lang w:val="es-CO"/>
        </w:rPr>
        <w:t xml:space="preserve"> </w:t>
      </w:r>
    </w:p>
    <w:p w:rsidR="00E31C2A" w:rsidRPr="00034B21" w:rsidRDefault="00E31C2A" w:rsidP="00E31C2A">
      <w:pPr>
        <w:tabs>
          <w:tab w:val="left" w:pos="1216"/>
        </w:tabs>
        <w:jc w:val="both"/>
        <w:rPr>
          <w:rFonts w:ascii="Arial" w:hAnsi="Arial" w:cs="Arial"/>
          <w:sz w:val="28"/>
          <w:szCs w:val="28"/>
          <w:lang w:val="es-CO"/>
        </w:rPr>
      </w:pPr>
    </w:p>
    <w:p w:rsidR="003977E4" w:rsidRPr="00034B21" w:rsidRDefault="003977E4" w:rsidP="003977E4">
      <w:pPr>
        <w:tabs>
          <w:tab w:val="left" w:pos="1216"/>
        </w:tabs>
        <w:jc w:val="center"/>
        <w:rPr>
          <w:rFonts w:ascii="Arial" w:hAnsi="Arial" w:cs="Arial"/>
          <w:sz w:val="28"/>
          <w:szCs w:val="28"/>
          <w:lang w:val="es-CO"/>
        </w:rPr>
      </w:pPr>
      <w:r w:rsidRPr="00034B21">
        <w:rPr>
          <w:rFonts w:ascii="Arial" w:eastAsia="Times New Roman" w:hAnsi="Arial" w:cs="Arial"/>
          <w:b/>
          <w:bCs/>
          <w:color w:val="000000"/>
          <w:lang w:val="es-CO" w:eastAsia="es-CO"/>
        </w:rPr>
        <w:t xml:space="preserve">TRANSPORTE - ASIGNACIÓN Y USO DE VEHÍCULOS </w:t>
      </w:r>
      <w:r w:rsidRPr="00034B21">
        <w:rPr>
          <w:rFonts w:ascii="Arial" w:eastAsia="Times New Roman" w:hAnsi="Arial" w:cs="Arial"/>
          <w:b/>
          <w:bCs/>
          <w:color w:val="000000"/>
          <w:sz w:val="28"/>
          <w:szCs w:val="28"/>
          <w:lang w:val="es-CO" w:eastAsia="es-CO"/>
        </w:rPr>
        <w:t>2016</w:t>
      </w:r>
    </w:p>
    <w:p w:rsidR="00364EC8" w:rsidRPr="00364EC8" w:rsidRDefault="00364EC8" w:rsidP="00364EC8">
      <w:pPr>
        <w:tabs>
          <w:tab w:val="left" w:pos="1216"/>
        </w:tabs>
        <w:rPr>
          <w:rFonts w:ascii="Arial" w:eastAsia="Times New Roman" w:hAnsi="Arial" w:cs="Arial"/>
          <w:b/>
          <w:bCs/>
          <w:color w:val="000000"/>
          <w:sz w:val="16"/>
          <w:szCs w:val="16"/>
          <w:lang w:val="es-CO" w:eastAsia="es-CO"/>
        </w:rPr>
      </w:pPr>
    </w:p>
    <w:tbl>
      <w:tblPr>
        <w:tblW w:w="9042" w:type="dxa"/>
        <w:tblInd w:w="70" w:type="dxa"/>
        <w:tblCellMar>
          <w:left w:w="70" w:type="dxa"/>
          <w:right w:w="70" w:type="dxa"/>
        </w:tblCellMar>
        <w:tblLook w:val="04A0" w:firstRow="1" w:lastRow="0" w:firstColumn="1" w:lastColumn="0" w:noHBand="0" w:noVBand="1"/>
      </w:tblPr>
      <w:tblGrid>
        <w:gridCol w:w="2694"/>
        <w:gridCol w:w="1578"/>
        <w:gridCol w:w="3276"/>
        <w:gridCol w:w="1494"/>
      </w:tblGrid>
      <w:tr w:rsidR="00364EC8" w:rsidRPr="00480A10" w:rsidTr="00027923">
        <w:trPr>
          <w:trHeight w:val="300"/>
        </w:trPr>
        <w:tc>
          <w:tcPr>
            <w:tcW w:w="9042" w:type="dxa"/>
            <w:gridSpan w:val="4"/>
            <w:tcBorders>
              <w:top w:val="single" w:sz="8" w:space="0" w:color="auto"/>
              <w:left w:val="single" w:sz="8" w:space="0" w:color="auto"/>
              <w:bottom w:val="nil"/>
              <w:right w:val="single" w:sz="8" w:space="0" w:color="000000"/>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ASIGNACIÓN Y USO DE VEHÍCULOS</w:t>
            </w:r>
          </w:p>
        </w:tc>
      </w:tr>
      <w:tr w:rsidR="00364EC8" w:rsidRPr="00034B21" w:rsidTr="00027923">
        <w:trPr>
          <w:trHeight w:val="300"/>
        </w:trPr>
        <w:tc>
          <w:tcPr>
            <w:tcW w:w="2694" w:type="dxa"/>
            <w:tcBorders>
              <w:top w:val="single" w:sz="4" w:space="0" w:color="auto"/>
              <w:left w:val="single" w:sz="8" w:space="0" w:color="auto"/>
              <w:bottom w:val="single" w:sz="4" w:space="0" w:color="auto"/>
              <w:right w:val="single" w:sz="4"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TERCERO</w:t>
            </w:r>
          </w:p>
        </w:tc>
        <w:tc>
          <w:tcPr>
            <w:tcW w:w="1578" w:type="dxa"/>
            <w:tcBorders>
              <w:top w:val="single" w:sz="4" w:space="0" w:color="auto"/>
              <w:left w:val="nil"/>
              <w:bottom w:val="single" w:sz="4" w:space="0" w:color="auto"/>
              <w:right w:val="single" w:sz="4"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NIT</w:t>
            </w:r>
          </w:p>
        </w:tc>
        <w:tc>
          <w:tcPr>
            <w:tcW w:w="3276" w:type="dxa"/>
            <w:tcBorders>
              <w:top w:val="single" w:sz="4" w:space="0" w:color="auto"/>
              <w:left w:val="nil"/>
              <w:bottom w:val="single" w:sz="4" w:space="0" w:color="auto"/>
              <w:right w:val="single" w:sz="4"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CONCEPTO</w:t>
            </w:r>
          </w:p>
        </w:tc>
        <w:tc>
          <w:tcPr>
            <w:tcW w:w="1494" w:type="dxa"/>
            <w:tcBorders>
              <w:top w:val="single" w:sz="4" w:space="0" w:color="auto"/>
              <w:left w:val="nil"/>
              <w:bottom w:val="single" w:sz="4" w:space="0" w:color="auto"/>
              <w:right w:val="single" w:sz="8"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xml:space="preserve">OCTUBRE </w:t>
            </w:r>
          </w:p>
        </w:tc>
      </w:tr>
      <w:tr w:rsidR="00364EC8" w:rsidRPr="00034B21" w:rsidTr="0002792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Saso S.A</w:t>
            </w:r>
          </w:p>
        </w:tc>
        <w:tc>
          <w:tcPr>
            <w:tcW w:w="1578"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860.515.115</w:t>
            </w:r>
          </w:p>
        </w:tc>
        <w:tc>
          <w:tcPr>
            <w:tcW w:w="3276"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Transporte público para personal</w:t>
            </w:r>
          </w:p>
        </w:tc>
        <w:tc>
          <w:tcPr>
            <w:tcW w:w="1494" w:type="dxa"/>
            <w:tcBorders>
              <w:top w:val="nil"/>
              <w:left w:val="nil"/>
              <w:bottom w:val="single" w:sz="4" w:space="0" w:color="auto"/>
              <w:right w:val="single" w:sz="8" w:space="0" w:color="auto"/>
            </w:tcBorders>
            <w:shd w:val="clear" w:color="auto" w:fill="auto"/>
            <w:vAlign w:val="bottom"/>
            <w:hideMark/>
          </w:tcPr>
          <w:p w:rsidR="00364EC8" w:rsidRPr="00034B21" w:rsidRDefault="00364EC8"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11.411.272</w:t>
            </w:r>
          </w:p>
        </w:tc>
      </w:tr>
      <w:tr w:rsidR="00364EC8" w:rsidRPr="00034B21" w:rsidTr="00027923">
        <w:trPr>
          <w:trHeight w:val="315"/>
        </w:trPr>
        <w:tc>
          <w:tcPr>
            <w:tcW w:w="2694" w:type="dxa"/>
            <w:tcBorders>
              <w:top w:val="nil"/>
              <w:left w:val="single" w:sz="8" w:space="0" w:color="auto"/>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nil"/>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nil"/>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nil"/>
              <w:left w:val="nil"/>
              <w:bottom w:val="single" w:sz="8" w:space="0" w:color="auto"/>
              <w:right w:val="single" w:sz="8" w:space="0" w:color="auto"/>
            </w:tcBorders>
            <w:shd w:val="clear" w:color="auto" w:fill="auto"/>
            <w:vAlign w:val="bottom"/>
            <w:hideMark/>
          </w:tcPr>
          <w:p w:rsidR="00364EC8" w:rsidRPr="00034B21" w:rsidRDefault="00364EC8" w:rsidP="0002792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11.411.272</w:t>
            </w:r>
          </w:p>
        </w:tc>
      </w:tr>
      <w:tr w:rsidR="00364EC8" w:rsidRPr="00034B21" w:rsidTr="0002792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578"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3276"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94" w:type="dxa"/>
            <w:tcBorders>
              <w:top w:val="nil"/>
              <w:left w:val="nil"/>
              <w:bottom w:val="single" w:sz="4" w:space="0" w:color="auto"/>
              <w:right w:val="single" w:sz="8"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xml:space="preserve">NOVIEMBRE </w:t>
            </w:r>
          </w:p>
        </w:tc>
      </w:tr>
      <w:tr w:rsidR="00364EC8" w:rsidRPr="00034B21" w:rsidTr="00027923">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single" w:sz="8" w:space="0" w:color="auto"/>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8" w:space="0" w:color="auto"/>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8" w:space="0" w:color="auto"/>
              <w:left w:val="nil"/>
              <w:bottom w:val="nil"/>
              <w:right w:val="single" w:sz="8" w:space="0" w:color="auto"/>
            </w:tcBorders>
            <w:shd w:val="clear" w:color="auto" w:fill="auto"/>
            <w:vAlign w:val="bottom"/>
            <w:hideMark/>
          </w:tcPr>
          <w:p w:rsidR="00364EC8" w:rsidRPr="00034B21" w:rsidRDefault="00364EC8" w:rsidP="0002792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0</w:t>
            </w:r>
          </w:p>
        </w:tc>
      </w:tr>
      <w:tr w:rsidR="00364EC8" w:rsidRPr="00034B21" w:rsidTr="0002792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578"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3276" w:type="dxa"/>
            <w:tcBorders>
              <w:top w:val="nil"/>
              <w:left w:val="nil"/>
              <w:bottom w:val="single" w:sz="4" w:space="0" w:color="auto"/>
              <w:right w:val="nil"/>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94" w:type="dxa"/>
            <w:tcBorders>
              <w:top w:val="single" w:sz="4" w:space="0" w:color="auto"/>
              <w:left w:val="single" w:sz="4" w:space="0" w:color="auto"/>
              <w:bottom w:val="single" w:sz="4" w:space="0" w:color="auto"/>
              <w:right w:val="single" w:sz="8" w:space="0" w:color="auto"/>
            </w:tcBorders>
            <w:shd w:val="clear" w:color="000000" w:fill="D9D9D9"/>
            <w:vAlign w:val="bottom"/>
            <w:hideMark/>
          </w:tcPr>
          <w:p w:rsidR="00364EC8" w:rsidRPr="00034B21" w:rsidRDefault="00364EC8"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DICIEMBRE</w:t>
            </w:r>
          </w:p>
        </w:tc>
      </w:tr>
      <w:tr w:rsidR="00364EC8" w:rsidRPr="00034B21" w:rsidTr="0002792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Saso S.A</w:t>
            </w:r>
          </w:p>
        </w:tc>
        <w:tc>
          <w:tcPr>
            <w:tcW w:w="1578" w:type="dxa"/>
            <w:tcBorders>
              <w:top w:val="nil"/>
              <w:left w:val="nil"/>
              <w:bottom w:val="single" w:sz="4" w:space="0" w:color="auto"/>
              <w:right w:val="single" w:sz="4" w:space="0" w:color="auto"/>
            </w:tcBorders>
            <w:shd w:val="clear" w:color="auto" w:fill="auto"/>
            <w:vAlign w:val="bottom"/>
            <w:hideMark/>
          </w:tcPr>
          <w:p w:rsidR="00364EC8" w:rsidRPr="00034B21" w:rsidRDefault="00364EC8"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860.515.115</w:t>
            </w:r>
          </w:p>
        </w:tc>
        <w:tc>
          <w:tcPr>
            <w:tcW w:w="3276" w:type="dxa"/>
            <w:tcBorders>
              <w:top w:val="nil"/>
              <w:left w:val="nil"/>
              <w:bottom w:val="single" w:sz="4" w:space="0" w:color="auto"/>
              <w:right w:val="nil"/>
            </w:tcBorders>
            <w:shd w:val="clear" w:color="auto" w:fill="auto"/>
            <w:vAlign w:val="bottom"/>
            <w:hideMark/>
          </w:tcPr>
          <w:p w:rsidR="00364EC8" w:rsidRPr="00034B21" w:rsidRDefault="00364EC8"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Transpor</w:t>
            </w:r>
            <w:r>
              <w:rPr>
                <w:rFonts w:ascii="Arial" w:eastAsia="Times New Roman" w:hAnsi="Arial" w:cs="Arial"/>
                <w:color w:val="000000"/>
                <w:sz w:val="20"/>
                <w:szCs w:val="20"/>
                <w:lang w:val="es-CO" w:eastAsia="es-CO"/>
              </w:rPr>
              <w:t>te público para personal</w:t>
            </w:r>
          </w:p>
        </w:tc>
        <w:tc>
          <w:tcPr>
            <w:tcW w:w="1494" w:type="dxa"/>
            <w:tcBorders>
              <w:top w:val="nil"/>
              <w:left w:val="single" w:sz="4" w:space="0" w:color="auto"/>
              <w:bottom w:val="single" w:sz="4" w:space="0" w:color="auto"/>
              <w:right w:val="single" w:sz="8" w:space="0" w:color="auto"/>
            </w:tcBorders>
            <w:shd w:val="clear" w:color="auto" w:fill="auto"/>
            <w:vAlign w:val="bottom"/>
            <w:hideMark/>
          </w:tcPr>
          <w:p w:rsidR="00364EC8" w:rsidRPr="00034B21" w:rsidRDefault="00364EC8"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30.000.814</w:t>
            </w:r>
          </w:p>
        </w:tc>
      </w:tr>
      <w:tr w:rsidR="00364EC8" w:rsidRPr="00034B21" w:rsidTr="00027923">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single" w:sz="8" w:space="0" w:color="auto"/>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8" w:space="0" w:color="auto"/>
              <w:left w:val="nil"/>
              <w:bottom w:val="single" w:sz="8" w:space="0" w:color="auto"/>
              <w:right w:val="single" w:sz="4" w:space="0" w:color="auto"/>
            </w:tcBorders>
            <w:shd w:val="clear" w:color="auto" w:fill="auto"/>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8" w:space="0" w:color="auto"/>
              <w:left w:val="nil"/>
              <w:bottom w:val="single" w:sz="8" w:space="0" w:color="auto"/>
              <w:right w:val="single" w:sz="8" w:space="0" w:color="auto"/>
            </w:tcBorders>
            <w:shd w:val="clear" w:color="auto" w:fill="auto"/>
            <w:vAlign w:val="bottom"/>
            <w:hideMark/>
          </w:tcPr>
          <w:p w:rsidR="00364EC8" w:rsidRPr="00034B21" w:rsidRDefault="00364EC8" w:rsidP="0002792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30.000.814</w:t>
            </w:r>
          </w:p>
        </w:tc>
      </w:tr>
      <w:tr w:rsidR="00364EC8" w:rsidRPr="00034B21" w:rsidTr="00027923">
        <w:trPr>
          <w:trHeight w:val="300"/>
        </w:trPr>
        <w:tc>
          <w:tcPr>
            <w:tcW w:w="2694" w:type="dxa"/>
            <w:tcBorders>
              <w:top w:val="nil"/>
              <w:left w:val="single" w:sz="8" w:space="0" w:color="auto"/>
              <w:bottom w:val="single" w:sz="4" w:space="0" w:color="auto"/>
              <w:right w:val="single" w:sz="4" w:space="0" w:color="auto"/>
            </w:tcBorders>
            <w:shd w:val="clear" w:color="000000" w:fill="D9D9D9"/>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TOTAL</w:t>
            </w:r>
          </w:p>
        </w:tc>
        <w:tc>
          <w:tcPr>
            <w:tcW w:w="1578" w:type="dxa"/>
            <w:tcBorders>
              <w:top w:val="nil"/>
              <w:left w:val="nil"/>
              <w:bottom w:val="single" w:sz="4" w:space="0" w:color="auto"/>
              <w:right w:val="single" w:sz="4" w:space="0" w:color="auto"/>
            </w:tcBorders>
            <w:shd w:val="clear" w:color="000000" w:fill="D9D9D9"/>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nil"/>
              <w:left w:val="nil"/>
              <w:bottom w:val="single" w:sz="4" w:space="0" w:color="auto"/>
              <w:right w:val="single" w:sz="4" w:space="0" w:color="auto"/>
            </w:tcBorders>
            <w:shd w:val="clear" w:color="000000" w:fill="D9D9D9"/>
            <w:vAlign w:val="bottom"/>
            <w:hideMark/>
          </w:tcPr>
          <w:p w:rsidR="00364EC8" w:rsidRPr="00034B21" w:rsidRDefault="00364EC8"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nil"/>
              <w:left w:val="nil"/>
              <w:bottom w:val="single" w:sz="4" w:space="0" w:color="auto"/>
              <w:right w:val="single" w:sz="8" w:space="0" w:color="auto"/>
            </w:tcBorders>
            <w:shd w:val="clear" w:color="000000" w:fill="D9D9D9"/>
            <w:vAlign w:val="bottom"/>
            <w:hideMark/>
          </w:tcPr>
          <w:p w:rsidR="00364EC8" w:rsidRPr="00034B21" w:rsidRDefault="00364EC8" w:rsidP="0002792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41.412.086</w:t>
            </w:r>
          </w:p>
        </w:tc>
      </w:tr>
    </w:tbl>
    <w:p w:rsidR="00C7412F" w:rsidRDefault="00C7412F" w:rsidP="000C74A5">
      <w:pPr>
        <w:tabs>
          <w:tab w:val="left" w:pos="1216"/>
        </w:tabs>
        <w:jc w:val="center"/>
        <w:rPr>
          <w:rFonts w:ascii="Arial" w:eastAsia="Times New Roman" w:hAnsi="Arial" w:cs="Arial"/>
          <w:b/>
          <w:bCs/>
          <w:color w:val="000000"/>
          <w:lang w:val="es-CO" w:eastAsia="es-CO"/>
        </w:rPr>
      </w:pPr>
    </w:p>
    <w:p w:rsidR="000C74A5" w:rsidRPr="00034B21" w:rsidRDefault="000C74A5" w:rsidP="000C74A5">
      <w:pPr>
        <w:tabs>
          <w:tab w:val="left" w:pos="1216"/>
        </w:tabs>
        <w:jc w:val="center"/>
        <w:rPr>
          <w:rFonts w:ascii="Arial" w:hAnsi="Arial" w:cs="Arial"/>
          <w:sz w:val="28"/>
          <w:szCs w:val="28"/>
          <w:lang w:val="es-CO"/>
        </w:rPr>
      </w:pPr>
      <w:r w:rsidRPr="00034B21">
        <w:rPr>
          <w:rFonts w:ascii="Arial" w:eastAsia="Times New Roman" w:hAnsi="Arial" w:cs="Arial"/>
          <w:b/>
          <w:bCs/>
          <w:color w:val="000000"/>
          <w:lang w:val="es-CO" w:eastAsia="es-CO"/>
        </w:rPr>
        <w:t xml:space="preserve">TRANSPORTE - ASIGNACIÓN Y USO DE VEHÍCULOS </w:t>
      </w:r>
      <w:r w:rsidRPr="00034B21">
        <w:rPr>
          <w:rFonts w:ascii="Arial" w:eastAsia="Times New Roman" w:hAnsi="Arial" w:cs="Arial"/>
          <w:b/>
          <w:bCs/>
          <w:color w:val="000000"/>
          <w:sz w:val="28"/>
          <w:szCs w:val="28"/>
          <w:lang w:val="es-CO" w:eastAsia="es-CO"/>
        </w:rPr>
        <w:t>2015</w:t>
      </w:r>
    </w:p>
    <w:p w:rsidR="00B9732F" w:rsidRDefault="00B9732F" w:rsidP="00E31C2A">
      <w:pPr>
        <w:tabs>
          <w:tab w:val="left" w:pos="1216"/>
        </w:tabs>
        <w:jc w:val="both"/>
        <w:rPr>
          <w:rFonts w:ascii="Arial" w:hAnsi="Arial" w:cs="Arial"/>
          <w:sz w:val="28"/>
          <w:szCs w:val="28"/>
          <w:lang w:val="es-CO"/>
        </w:rPr>
      </w:pPr>
    </w:p>
    <w:tbl>
      <w:tblPr>
        <w:tblW w:w="9087" w:type="dxa"/>
        <w:tblInd w:w="55" w:type="dxa"/>
        <w:tblLayout w:type="fixed"/>
        <w:tblCellMar>
          <w:left w:w="70" w:type="dxa"/>
          <w:right w:w="70" w:type="dxa"/>
        </w:tblCellMar>
        <w:tblLook w:val="04A0" w:firstRow="1" w:lastRow="0" w:firstColumn="1" w:lastColumn="0" w:noHBand="0" w:noVBand="1"/>
      </w:tblPr>
      <w:tblGrid>
        <w:gridCol w:w="2255"/>
        <w:gridCol w:w="1291"/>
        <w:gridCol w:w="4124"/>
        <w:gridCol w:w="1417"/>
      </w:tblGrid>
      <w:tr w:rsidR="00B9732F" w:rsidRPr="00480A10" w:rsidTr="00027923">
        <w:trPr>
          <w:trHeight w:val="315"/>
        </w:trPr>
        <w:tc>
          <w:tcPr>
            <w:tcW w:w="9087" w:type="dxa"/>
            <w:gridSpan w:val="4"/>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B9732F" w:rsidRPr="00034B21" w:rsidRDefault="00B9732F" w:rsidP="00027923">
            <w:pPr>
              <w:jc w:val="cente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ASIGNACIÓN Y USO DE VEHÍCULOS</w:t>
            </w:r>
          </w:p>
        </w:tc>
      </w:tr>
      <w:tr w:rsidR="00B9732F" w:rsidRPr="00034B21" w:rsidTr="00027923">
        <w:trPr>
          <w:trHeight w:val="300"/>
        </w:trPr>
        <w:tc>
          <w:tcPr>
            <w:tcW w:w="767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732F" w:rsidRPr="00034B21" w:rsidRDefault="00B9732F"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TERCERO</w:t>
            </w:r>
            <w:r>
              <w:rPr>
                <w:rFonts w:ascii="Arial" w:eastAsia="Times New Roman" w:hAnsi="Arial" w:cs="Arial"/>
                <w:b/>
                <w:bCs/>
                <w:color w:val="000000"/>
                <w:sz w:val="20"/>
                <w:szCs w:val="20"/>
                <w:lang w:val="es-CO" w:eastAsia="es-C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bottom"/>
          </w:tcPr>
          <w:p w:rsidR="00B9732F" w:rsidRPr="00034B21" w:rsidRDefault="00B9732F" w:rsidP="00027923">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OCTUBRE</w:t>
            </w:r>
          </w:p>
        </w:tc>
      </w:tr>
      <w:tr w:rsidR="00B9732F" w:rsidRPr="00034B21" w:rsidTr="00027923">
        <w:trPr>
          <w:trHeight w:val="300"/>
        </w:trPr>
        <w:tc>
          <w:tcPr>
            <w:tcW w:w="2255" w:type="dxa"/>
            <w:tcBorders>
              <w:top w:val="nil"/>
              <w:left w:val="single" w:sz="8" w:space="0" w:color="auto"/>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Empresa de Transporte </w:t>
            </w:r>
            <w:proofErr w:type="spellStart"/>
            <w:r w:rsidRPr="00034B21">
              <w:rPr>
                <w:rFonts w:ascii="Arial" w:eastAsia="Times New Roman" w:hAnsi="Arial" w:cs="Arial"/>
                <w:color w:val="000000"/>
                <w:sz w:val="20"/>
                <w:szCs w:val="20"/>
                <w:lang w:val="es-CO" w:eastAsia="es-CO"/>
              </w:rPr>
              <w:t>Enrutamos</w:t>
            </w:r>
            <w:proofErr w:type="spellEnd"/>
            <w:r w:rsidRPr="00034B21">
              <w:rPr>
                <w:rFonts w:ascii="Arial" w:eastAsia="Times New Roman" w:hAnsi="Arial" w:cs="Arial"/>
                <w:color w:val="000000"/>
                <w:sz w:val="20"/>
                <w:szCs w:val="20"/>
                <w:lang w:val="es-CO" w:eastAsia="es-CO"/>
              </w:rPr>
              <w:t xml:space="preserve"> S.A.S</w:t>
            </w:r>
          </w:p>
        </w:tc>
        <w:tc>
          <w:tcPr>
            <w:tcW w:w="1291"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860.512.330</w:t>
            </w:r>
          </w:p>
        </w:tc>
        <w:tc>
          <w:tcPr>
            <w:tcW w:w="4124" w:type="dxa"/>
            <w:tcBorders>
              <w:top w:val="nil"/>
              <w:left w:val="nil"/>
              <w:bottom w:val="single" w:sz="4" w:space="0" w:color="auto"/>
              <w:right w:val="nil"/>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Servicio especial de transporte de pasajeros </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8.554.700</w:t>
            </w:r>
          </w:p>
        </w:tc>
      </w:tr>
      <w:tr w:rsidR="00B9732F" w:rsidRPr="00034B21" w:rsidTr="00027923">
        <w:trPr>
          <w:trHeight w:val="300"/>
        </w:trPr>
        <w:tc>
          <w:tcPr>
            <w:tcW w:w="2255" w:type="dxa"/>
            <w:tcBorders>
              <w:top w:val="nil"/>
              <w:left w:val="single" w:sz="8" w:space="0" w:color="auto"/>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291" w:type="dxa"/>
            <w:tcBorders>
              <w:top w:val="nil"/>
              <w:left w:val="nil"/>
              <w:bottom w:val="single" w:sz="8" w:space="0" w:color="auto"/>
              <w:right w:val="single" w:sz="4"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4124" w:type="dxa"/>
            <w:tcBorders>
              <w:top w:val="nil"/>
              <w:left w:val="nil"/>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17" w:type="dxa"/>
            <w:tcBorders>
              <w:top w:val="nil"/>
              <w:left w:val="nil"/>
              <w:bottom w:val="single" w:sz="8" w:space="0" w:color="auto"/>
              <w:right w:val="single" w:sz="8"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Pr>
                <w:rFonts w:ascii="Arial" w:eastAsia="Times New Roman" w:hAnsi="Arial" w:cs="Arial"/>
                <w:b/>
                <w:bCs/>
                <w:color w:val="000000"/>
                <w:sz w:val="20"/>
                <w:szCs w:val="20"/>
                <w:lang w:val="es-CO" w:eastAsia="es-CO"/>
              </w:rPr>
              <w:t>8.554.7</w:t>
            </w:r>
            <w:r w:rsidRPr="00034B21">
              <w:rPr>
                <w:rFonts w:ascii="Arial" w:eastAsia="Times New Roman" w:hAnsi="Arial" w:cs="Arial"/>
                <w:b/>
                <w:bCs/>
                <w:color w:val="000000"/>
                <w:sz w:val="20"/>
                <w:szCs w:val="20"/>
                <w:lang w:val="es-CO" w:eastAsia="es-CO"/>
              </w:rPr>
              <w:t>00</w:t>
            </w:r>
          </w:p>
        </w:tc>
      </w:tr>
      <w:tr w:rsidR="00B9732F" w:rsidRPr="00034B21" w:rsidTr="00027923">
        <w:trPr>
          <w:trHeight w:val="315"/>
        </w:trPr>
        <w:tc>
          <w:tcPr>
            <w:tcW w:w="2255" w:type="dxa"/>
            <w:tcBorders>
              <w:top w:val="nil"/>
              <w:left w:val="single" w:sz="8" w:space="0" w:color="auto"/>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291"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4124"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17" w:type="dxa"/>
            <w:tcBorders>
              <w:top w:val="nil"/>
              <w:left w:val="nil"/>
              <w:bottom w:val="single" w:sz="4" w:space="0" w:color="auto"/>
              <w:right w:val="single" w:sz="8" w:space="0" w:color="auto"/>
            </w:tcBorders>
            <w:shd w:val="clear" w:color="000000" w:fill="D9D9D9"/>
            <w:noWrap/>
            <w:vAlign w:val="bottom"/>
            <w:hideMark/>
          </w:tcPr>
          <w:p w:rsidR="00B9732F" w:rsidRPr="00034B21" w:rsidRDefault="00B9732F" w:rsidP="00027923">
            <w:pPr>
              <w:jc w:val="right"/>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xml:space="preserve">NOVIEMBRE </w:t>
            </w:r>
          </w:p>
        </w:tc>
      </w:tr>
      <w:tr w:rsidR="00B9732F" w:rsidRPr="00034B21" w:rsidTr="00027923">
        <w:trPr>
          <w:trHeight w:val="300"/>
        </w:trPr>
        <w:tc>
          <w:tcPr>
            <w:tcW w:w="2255" w:type="dxa"/>
            <w:tcBorders>
              <w:top w:val="nil"/>
              <w:left w:val="single" w:sz="8" w:space="0" w:color="auto"/>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Empresa de Transporte </w:t>
            </w:r>
            <w:proofErr w:type="spellStart"/>
            <w:r w:rsidRPr="00034B21">
              <w:rPr>
                <w:rFonts w:ascii="Arial" w:eastAsia="Times New Roman" w:hAnsi="Arial" w:cs="Arial"/>
                <w:color w:val="000000"/>
                <w:sz w:val="20"/>
                <w:szCs w:val="20"/>
                <w:lang w:val="es-CO" w:eastAsia="es-CO"/>
              </w:rPr>
              <w:t>Enrutamos</w:t>
            </w:r>
            <w:proofErr w:type="spellEnd"/>
            <w:r w:rsidRPr="00034B21">
              <w:rPr>
                <w:rFonts w:ascii="Arial" w:eastAsia="Times New Roman" w:hAnsi="Arial" w:cs="Arial"/>
                <w:color w:val="000000"/>
                <w:sz w:val="20"/>
                <w:szCs w:val="20"/>
                <w:lang w:val="es-CO" w:eastAsia="es-CO"/>
              </w:rPr>
              <w:t xml:space="preserve"> S.A.S</w:t>
            </w:r>
          </w:p>
        </w:tc>
        <w:tc>
          <w:tcPr>
            <w:tcW w:w="1291"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860.512.330</w:t>
            </w:r>
          </w:p>
        </w:tc>
        <w:tc>
          <w:tcPr>
            <w:tcW w:w="4124" w:type="dxa"/>
            <w:tcBorders>
              <w:top w:val="nil"/>
              <w:left w:val="nil"/>
              <w:bottom w:val="single" w:sz="4" w:space="0" w:color="auto"/>
              <w:right w:val="nil"/>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Servicio especial de transporte de pasajeros </w:t>
            </w:r>
          </w:p>
        </w:tc>
        <w:tc>
          <w:tcPr>
            <w:tcW w:w="1417" w:type="dxa"/>
            <w:tcBorders>
              <w:top w:val="nil"/>
              <w:left w:val="single" w:sz="4" w:space="0" w:color="auto"/>
              <w:bottom w:val="nil"/>
              <w:right w:val="single" w:sz="8"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7.877.100</w:t>
            </w:r>
          </w:p>
        </w:tc>
      </w:tr>
      <w:tr w:rsidR="00B9732F" w:rsidRPr="00034B21" w:rsidTr="00027923">
        <w:trPr>
          <w:trHeight w:val="315"/>
        </w:trPr>
        <w:tc>
          <w:tcPr>
            <w:tcW w:w="22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291" w:type="dxa"/>
            <w:tcBorders>
              <w:top w:val="single" w:sz="8" w:space="0" w:color="auto"/>
              <w:left w:val="nil"/>
              <w:bottom w:val="single" w:sz="8" w:space="0" w:color="auto"/>
              <w:right w:val="single" w:sz="4"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4124" w:type="dxa"/>
            <w:tcBorders>
              <w:top w:val="single" w:sz="8" w:space="0" w:color="auto"/>
              <w:left w:val="nil"/>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17" w:type="dxa"/>
            <w:tcBorders>
              <w:top w:val="single" w:sz="8" w:space="0" w:color="auto"/>
              <w:left w:val="nil"/>
              <w:bottom w:val="nil"/>
              <w:right w:val="single" w:sz="8"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Pr>
                <w:rFonts w:ascii="Arial" w:eastAsia="Times New Roman" w:hAnsi="Arial" w:cs="Arial"/>
                <w:b/>
                <w:bCs/>
                <w:color w:val="000000"/>
                <w:sz w:val="20"/>
                <w:szCs w:val="20"/>
                <w:lang w:val="es-CO" w:eastAsia="es-CO"/>
              </w:rPr>
              <w:t>7.877.100</w:t>
            </w:r>
          </w:p>
        </w:tc>
      </w:tr>
      <w:tr w:rsidR="00B9732F" w:rsidRPr="00034B21" w:rsidTr="00027923">
        <w:trPr>
          <w:trHeight w:val="315"/>
        </w:trPr>
        <w:tc>
          <w:tcPr>
            <w:tcW w:w="2255" w:type="dxa"/>
            <w:tcBorders>
              <w:top w:val="nil"/>
              <w:left w:val="single" w:sz="8" w:space="0" w:color="auto"/>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291"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4124" w:type="dxa"/>
            <w:tcBorders>
              <w:top w:val="nil"/>
              <w:left w:val="nil"/>
              <w:bottom w:val="single" w:sz="4" w:space="0" w:color="auto"/>
              <w:right w:val="nil"/>
            </w:tcBorders>
            <w:shd w:val="clear" w:color="auto" w:fill="auto"/>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17"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B9732F" w:rsidRPr="00034B21" w:rsidRDefault="00B9732F" w:rsidP="00027923">
            <w:pPr>
              <w:jc w:val="right"/>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DICIEMBRE</w:t>
            </w:r>
          </w:p>
        </w:tc>
      </w:tr>
      <w:tr w:rsidR="00B9732F" w:rsidRPr="00034B21" w:rsidTr="00027923">
        <w:trPr>
          <w:trHeight w:val="300"/>
        </w:trPr>
        <w:tc>
          <w:tcPr>
            <w:tcW w:w="2255" w:type="dxa"/>
            <w:tcBorders>
              <w:top w:val="nil"/>
              <w:left w:val="single" w:sz="8" w:space="0" w:color="auto"/>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Empresa de Transporte </w:t>
            </w:r>
            <w:proofErr w:type="spellStart"/>
            <w:r w:rsidRPr="00034B21">
              <w:rPr>
                <w:rFonts w:ascii="Arial" w:eastAsia="Times New Roman" w:hAnsi="Arial" w:cs="Arial"/>
                <w:color w:val="000000"/>
                <w:sz w:val="20"/>
                <w:szCs w:val="20"/>
                <w:lang w:val="es-CO" w:eastAsia="es-CO"/>
              </w:rPr>
              <w:t>Enrutamos</w:t>
            </w:r>
            <w:proofErr w:type="spellEnd"/>
            <w:r w:rsidRPr="00034B21">
              <w:rPr>
                <w:rFonts w:ascii="Arial" w:eastAsia="Times New Roman" w:hAnsi="Arial" w:cs="Arial"/>
                <w:color w:val="000000"/>
                <w:sz w:val="20"/>
                <w:szCs w:val="20"/>
                <w:lang w:val="es-CO" w:eastAsia="es-CO"/>
              </w:rPr>
              <w:t xml:space="preserve"> S.A.S</w:t>
            </w:r>
          </w:p>
        </w:tc>
        <w:tc>
          <w:tcPr>
            <w:tcW w:w="1291" w:type="dxa"/>
            <w:tcBorders>
              <w:top w:val="nil"/>
              <w:left w:val="nil"/>
              <w:bottom w:val="single" w:sz="4"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860.512.330</w:t>
            </w:r>
          </w:p>
        </w:tc>
        <w:tc>
          <w:tcPr>
            <w:tcW w:w="4124" w:type="dxa"/>
            <w:tcBorders>
              <w:top w:val="nil"/>
              <w:left w:val="nil"/>
              <w:bottom w:val="single" w:sz="4" w:space="0" w:color="auto"/>
              <w:right w:val="nil"/>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Servicio especial de transporte de pasajeros </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B9732F" w:rsidRPr="00034B21" w:rsidRDefault="00B9732F" w:rsidP="00027923">
            <w:pPr>
              <w:jc w:val="center"/>
              <w:rPr>
                <w:rFonts w:ascii="Arial" w:eastAsia="Times New Roman" w:hAnsi="Arial" w:cs="Arial"/>
                <w:b/>
                <w:bCs/>
                <w:color w:val="000000"/>
                <w:sz w:val="20"/>
                <w:szCs w:val="20"/>
                <w:lang w:val="es-CO" w:eastAsia="es-CO"/>
              </w:rPr>
            </w:pPr>
            <w:r w:rsidRPr="00034B21">
              <w:rPr>
                <w:rFonts w:ascii="Arial" w:eastAsia="Times New Roman" w:hAnsi="Arial" w:cs="Arial"/>
                <w:color w:val="000000"/>
                <w:sz w:val="20"/>
                <w:szCs w:val="20"/>
                <w:lang w:val="es-CO" w:eastAsia="es-CO"/>
              </w:rPr>
              <w:t>13.695.400</w:t>
            </w:r>
          </w:p>
        </w:tc>
      </w:tr>
      <w:tr w:rsidR="00B9732F" w:rsidRPr="00034B21" w:rsidTr="00027923">
        <w:trPr>
          <w:trHeight w:val="315"/>
        </w:trPr>
        <w:tc>
          <w:tcPr>
            <w:tcW w:w="22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291" w:type="dxa"/>
            <w:tcBorders>
              <w:top w:val="single" w:sz="8" w:space="0" w:color="auto"/>
              <w:left w:val="nil"/>
              <w:bottom w:val="single" w:sz="8" w:space="0" w:color="auto"/>
              <w:right w:val="single" w:sz="4"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4124" w:type="dxa"/>
            <w:tcBorders>
              <w:top w:val="single" w:sz="8" w:space="0" w:color="auto"/>
              <w:left w:val="nil"/>
              <w:bottom w:val="single" w:sz="8" w:space="0" w:color="auto"/>
              <w:right w:val="single" w:sz="4" w:space="0" w:color="auto"/>
            </w:tcBorders>
            <w:shd w:val="clear" w:color="auto" w:fill="auto"/>
            <w:noWrap/>
            <w:vAlign w:val="bottom"/>
            <w:hideMark/>
          </w:tcPr>
          <w:p w:rsidR="00B9732F" w:rsidRPr="00034B21" w:rsidRDefault="00B9732F" w:rsidP="00027923">
            <w:pPr>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B9732F" w:rsidRPr="00034B21" w:rsidRDefault="00B9732F" w:rsidP="00027923">
            <w:pPr>
              <w:jc w:val="right"/>
              <w:rPr>
                <w:rFonts w:ascii="Arial" w:eastAsia="Times New Roman" w:hAnsi="Arial" w:cs="Arial"/>
                <w:color w:val="000000"/>
                <w:sz w:val="20"/>
                <w:szCs w:val="20"/>
                <w:lang w:val="es-CO" w:eastAsia="es-CO"/>
              </w:rPr>
            </w:pPr>
            <w:r w:rsidRPr="00034B21">
              <w:rPr>
                <w:rFonts w:ascii="Arial" w:eastAsia="Times New Roman" w:hAnsi="Arial" w:cs="Arial"/>
                <w:b/>
                <w:bCs/>
                <w:color w:val="000000"/>
                <w:sz w:val="20"/>
                <w:szCs w:val="20"/>
                <w:lang w:val="es-CO" w:eastAsia="es-CO"/>
              </w:rPr>
              <w:t>13.695.400</w:t>
            </w:r>
          </w:p>
        </w:tc>
      </w:tr>
      <w:tr w:rsidR="00B9732F" w:rsidRPr="00034B21" w:rsidTr="00027923">
        <w:trPr>
          <w:trHeight w:val="315"/>
        </w:trPr>
        <w:tc>
          <w:tcPr>
            <w:tcW w:w="2255" w:type="dxa"/>
            <w:tcBorders>
              <w:top w:val="nil"/>
              <w:left w:val="single" w:sz="8" w:space="0" w:color="auto"/>
              <w:bottom w:val="single" w:sz="4" w:space="0" w:color="auto"/>
              <w:right w:val="single" w:sz="4" w:space="0" w:color="auto"/>
            </w:tcBorders>
            <w:shd w:val="clear" w:color="000000" w:fill="D9D9D9"/>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TOTAL</w:t>
            </w:r>
          </w:p>
        </w:tc>
        <w:tc>
          <w:tcPr>
            <w:tcW w:w="1291" w:type="dxa"/>
            <w:tcBorders>
              <w:top w:val="nil"/>
              <w:left w:val="nil"/>
              <w:bottom w:val="single" w:sz="4" w:space="0" w:color="auto"/>
              <w:right w:val="single" w:sz="4" w:space="0" w:color="auto"/>
            </w:tcBorders>
            <w:shd w:val="clear" w:color="000000" w:fill="D9D9D9"/>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4124" w:type="dxa"/>
            <w:tcBorders>
              <w:top w:val="nil"/>
              <w:left w:val="nil"/>
              <w:bottom w:val="single" w:sz="4" w:space="0" w:color="auto"/>
              <w:right w:val="single" w:sz="4" w:space="0" w:color="auto"/>
            </w:tcBorders>
            <w:shd w:val="clear" w:color="000000" w:fill="D9D9D9"/>
            <w:noWrap/>
            <w:vAlign w:val="bottom"/>
            <w:hideMark/>
          </w:tcPr>
          <w:p w:rsidR="00B9732F" w:rsidRPr="00034B21" w:rsidRDefault="00B9732F" w:rsidP="0002792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17" w:type="dxa"/>
            <w:tcBorders>
              <w:top w:val="nil"/>
              <w:left w:val="nil"/>
              <w:bottom w:val="single" w:sz="4" w:space="0" w:color="auto"/>
              <w:right w:val="single" w:sz="8" w:space="0" w:color="auto"/>
            </w:tcBorders>
            <w:shd w:val="clear" w:color="000000" w:fill="D9D9D9"/>
            <w:noWrap/>
            <w:vAlign w:val="bottom"/>
            <w:hideMark/>
          </w:tcPr>
          <w:p w:rsidR="00B9732F" w:rsidRPr="00034B21" w:rsidRDefault="00B9732F" w:rsidP="0002792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30.127.200</w:t>
            </w:r>
          </w:p>
        </w:tc>
      </w:tr>
    </w:tbl>
    <w:p w:rsidR="00A23771" w:rsidRDefault="00A23771" w:rsidP="00E31C2A">
      <w:pPr>
        <w:tabs>
          <w:tab w:val="left" w:pos="1216"/>
        </w:tabs>
        <w:jc w:val="both"/>
        <w:rPr>
          <w:rFonts w:ascii="Arial" w:hAnsi="Arial" w:cs="Arial"/>
          <w:sz w:val="28"/>
          <w:szCs w:val="28"/>
          <w:lang w:val="es-CO"/>
        </w:rPr>
      </w:pPr>
    </w:p>
    <w:p w:rsidR="00C7412F" w:rsidRDefault="00C7412F" w:rsidP="00E31C2A">
      <w:pPr>
        <w:tabs>
          <w:tab w:val="left" w:pos="1216"/>
        </w:tabs>
        <w:jc w:val="both"/>
        <w:rPr>
          <w:rFonts w:ascii="Arial" w:hAnsi="Arial" w:cs="Arial"/>
          <w:sz w:val="28"/>
          <w:szCs w:val="28"/>
          <w:lang w:val="es-CO"/>
        </w:rPr>
      </w:pPr>
    </w:p>
    <w:p w:rsidR="00E31C2A" w:rsidRPr="00034B21" w:rsidRDefault="00E31C2A" w:rsidP="00E31C2A">
      <w:pPr>
        <w:tabs>
          <w:tab w:val="left" w:pos="1216"/>
        </w:tabs>
        <w:jc w:val="both"/>
        <w:rPr>
          <w:rFonts w:ascii="Arial" w:hAnsi="Arial" w:cs="Arial"/>
          <w:sz w:val="28"/>
          <w:szCs w:val="28"/>
          <w:lang w:val="es-CO"/>
        </w:rPr>
      </w:pPr>
      <w:r w:rsidRPr="00034B21">
        <w:rPr>
          <w:rFonts w:ascii="Arial" w:hAnsi="Arial" w:cs="Arial"/>
          <w:sz w:val="28"/>
          <w:szCs w:val="28"/>
          <w:lang w:val="es-CO"/>
        </w:rPr>
        <w:t>En la tabla siguiente podemos ver los gastos por mes generados para el servicio de contratación del transporte.</w:t>
      </w:r>
      <w:r w:rsidR="00E658AB" w:rsidRPr="00034B21">
        <w:rPr>
          <w:rFonts w:ascii="Arial" w:hAnsi="Arial" w:cs="Arial"/>
          <w:sz w:val="28"/>
          <w:szCs w:val="28"/>
          <w:lang w:val="es-CO"/>
        </w:rPr>
        <w:t xml:space="preserve"> Los valores facturados mensualmente dependen de los servicios a nuestros contratistas </w:t>
      </w:r>
      <w:r w:rsidR="004A78BC" w:rsidRPr="00034B21">
        <w:rPr>
          <w:rFonts w:ascii="Arial" w:hAnsi="Arial" w:cs="Arial"/>
          <w:sz w:val="28"/>
          <w:szCs w:val="28"/>
          <w:lang w:val="es-CO"/>
        </w:rPr>
        <w:t>más</w:t>
      </w:r>
      <w:r w:rsidR="00E658AB" w:rsidRPr="00034B21">
        <w:rPr>
          <w:rFonts w:ascii="Arial" w:hAnsi="Arial" w:cs="Arial"/>
          <w:sz w:val="28"/>
          <w:szCs w:val="28"/>
          <w:lang w:val="es-CO"/>
        </w:rPr>
        <w:t xml:space="preserve"> algunos servicios especiales </w:t>
      </w:r>
      <w:r w:rsidR="004A78BC" w:rsidRPr="00034B21">
        <w:rPr>
          <w:rFonts w:ascii="Arial" w:hAnsi="Arial" w:cs="Arial"/>
          <w:sz w:val="28"/>
          <w:szCs w:val="28"/>
          <w:lang w:val="es-CO"/>
        </w:rPr>
        <w:t xml:space="preserve">que se </w:t>
      </w:r>
      <w:r w:rsidR="00E658AB" w:rsidRPr="00034B21">
        <w:rPr>
          <w:rFonts w:ascii="Arial" w:hAnsi="Arial" w:cs="Arial"/>
          <w:sz w:val="28"/>
          <w:szCs w:val="28"/>
          <w:lang w:val="es-CO"/>
        </w:rPr>
        <w:t>realiza</w:t>
      </w:r>
      <w:r w:rsidR="004A78BC" w:rsidRPr="00034B21">
        <w:rPr>
          <w:rFonts w:ascii="Arial" w:hAnsi="Arial" w:cs="Arial"/>
          <w:sz w:val="28"/>
          <w:szCs w:val="28"/>
          <w:lang w:val="es-CO"/>
        </w:rPr>
        <w:t>n</w:t>
      </w:r>
      <w:r w:rsidR="00E658AB" w:rsidRPr="00034B21">
        <w:rPr>
          <w:rFonts w:ascii="Arial" w:hAnsi="Arial" w:cs="Arial"/>
          <w:sz w:val="28"/>
          <w:szCs w:val="28"/>
          <w:lang w:val="es-CO"/>
        </w:rPr>
        <w:t>.</w:t>
      </w:r>
    </w:p>
    <w:p w:rsidR="00F17037" w:rsidRDefault="00F17037" w:rsidP="00F17037">
      <w:pPr>
        <w:jc w:val="both"/>
        <w:rPr>
          <w:rFonts w:ascii="Arial" w:hAnsi="Arial" w:cs="Arial"/>
          <w:sz w:val="28"/>
          <w:szCs w:val="28"/>
          <w:lang w:val="es-CO"/>
        </w:rPr>
      </w:pPr>
    </w:p>
    <w:p w:rsidR="00C7412F" w:rsidRDefault="00C7412F" w:rsidP="00F17037">
      <w:pPr>
        <w:jc w:val="both"/>
        <w:rPr>
          <w:rFonts w:ascii="Arial" w:hAnsi="Arial" w:cs="Arial"/>
          <w:sz w:val="28"/>
          <w:szCs w:val="28"/>
          <w:lang w:val="es-CO"/>
        </w:rPr>
      </w:pPr>
    </w:p>
    <w:tbl>
      <w:tblPr>
        <w:tblW w:w="8657" w:type="dxa"/>
        <w:tblInd w:w="212" w:type="dxa"/>
        <w:tblCellMar>
          <w:left w:w="70" w:type="dxa"/>
          <w:right w:w="70" w:type="dxa"/>
        </w:tblCellMar>
        <w:tblLook w:val="04A0" w:firstRow="1" w:lastRow="0" w:firstColumn="1" w:lastColumn="0" w:noHBand="0" w:noVBand="1"/>
      </w:tblPr>
      <w:tblGrid>
        <w:gridCol w:w="1985"/>
        <w:gridCol w:w="1342"/>
        <w:gridCol w:w="1475"/>
        <w:gridCol w:w="1475"/>
        <w:gridCol w:w="1626"/>
        <w:gridCol w:w="754"/>
      </w:tblGrid>
      <w:tr w:rsidR="00F17037" w:rsidRPr="00480A10" w:rsidTr="00756075">
        <w:trPr>
          <w:trHeight w:val="315"/>
        </w:trPr>
        <w:tc>
          <w:tcPr>
            <w:tcW w:w="8657"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F17037" w:rsidRPr="00034B21" w:rsidRDefault="00F17037" w:rsidP="00F17037">
            <w:pPr>
              <w:tabs>
                <w:tab w:val="left" w:pos="1216"/>
              </w:tabs>
              <w:jc w:val="center"/>
              <w:rPr>
                <w:rFonts w:ascii="Arial" w:eastAsia="Times New Roman" w:hAnsi="Arial" w:cs="Arial"/>
                <w:bCs/>
                <w:color w:val="000000"/>
                <w:lang w:val="es-CO" w:eastAsia="es-CO"/>
              </w:rPr>
            </w:pPr>
            <w:r w:rsidRPr="00034B21">
              <w:rPr>
                <w:rFonts w:ascii="Arial" w:hAnsi="Arial" w:cs="Arial"/>
                <w:lang w:val="es-CO"/>
              </w:rPr>
              <w:t>Comparativo Asignación y uso de vehículos 2015 vs 2016</w:t>
            </w:r>
          </w:p>
        </w:tc>
      </w:tr>
      <w:tr w:rsidR="00F17037" w:rsidRPr="00034B21" w:rsidTr="00756075">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37" w:rsidRPr="00D72A0B" w:rsidRDefault="00F17037" w:rsidP="00DB2E17">
            <w:pPr>
              <w:jc w:val="center"/>
              <w:rPr>
                <w:rFonts w:ascii="Arial" w:eastAsia="Times New Roman" w:hAnsi="Arial" w:cs="Arial"/>
                <w:color w:val="000000"/>
                <w:lang w:val="es-CO" w:eastAsia="es-CO"/>
              </w:rPr>
            </w:pPr>
            <w:r w:rsidRPr="00D72A0B">
              <w:rPr>
                <w:rFonts w:ascii="Arial" w:eastAsia="Times New Roman" w:hAnsi="Arial" w:cs="Arial"/>
                <w:color w:val="000000"/>
                <w:lang w:val="es-CO" w:eastAsia="es-CO"/>
              </w:rPr>
              <w:t>AÑO</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rsidR="00F17037" w:rsidRPr="00D72A0B" w:rsidRDefault="00F17037" w:rsidP="00DB2E17">
            <w:pPr>
              <w:jc w:val="center"/>
              <w:rPr>
                <w:rFonts w:ascii="Arial" w:eastAsia="Times New Roman" w:hAnsi="Arial" w:cs="Arial"/>
                <w:color w:val="000000"/>
                <w:lang w:val="es-CO" w:eastAsia="es-CO"/>
              </w:rPr>
            </w:pPr>
            <w:r w:rsidRPr="00D72A0B">
              <w:rPr>
                <w:rFonts w:ascii="Arial" w:eastAsia="Times New Roman" w:hAnsi="Arial" w:cs="Arial"/>
                <w:color w:val="000000"/>
                <w:lang w:val="es-CO" w:eastAsia="es-CO"/>
              </w:rPr>
              <w:t>octubre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F17037" w:rsidRPr="00D72A0B" w:rsidRDefault="00F17037" w:rsidP="00DB2E17">
            <w:pPr>
              <w:jc w:val="center"/>
              <w:rPr>
                <w:rFonts w:ascii="Arial" w:eastAsia="Times New Roman" w:hAnsi="Arial" w:cs="Arial"/>
                <w:color w:val="000000"/>
                <w:lang w:val="es-CO" w:eastAsia="es-CO"/>
              </w:rPr>
            </w:pPr>
            <w:r w:rsidRPr="00D72A0B">
              <w:rPr>
                <w:rFonts w:ascii="Arial" w:eastAsia="Times New Roman" w:hAnsi="Arial" w:cs="Arial"/>
                <w:color w:val="000000"/>
                <w:lang w:val="es-CO" w:eastAsia="es-CO"/>
              </w:rPr>
              <w:t>Noviembre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F17037" w:rsidRPr="00D72A0B" w:rsidRDefault="00F17037" w:rsidP="00DB2E17">
            <w:pPr>
              <w:jc w:val="center"/>
              <w:rPr>
                <w:rFonts w:ascii="Arial" w:eastAsia="Times New Roman" w:hAnsi="Arial" w:cs="Arial"/>
                <w:color w:val="000000"/>
                <w:lang w:val="es-CO" w:eastAsia="es-CO"/>
              </w:rPr>
            </w:pPr>
            <w:r w:rsidRPr="00D72A0B">
              <w:rPr>
                <w:rFonts w:ascii="Arial" w:eastAsia="Times New Roman" w:hAnsi="Arial" w:cs="Arial"/>
                <w:color w:val="000000"/>
                <w:lang w:val="es-CO" w:eastAsia="es-CO"/>
              </w:rPr>
              <w:t>Diciembre</w:t>
            </w:r>
          </w:p>
        </w:tc>
        <w:tc>
          <w:tcPr>
            <w:tcW w:w="1626" w:type="dxa"/>
            <w:tcBorders>
              <w:top w:val="single" w:sz="8" w:space="0" w:color="auto"/>
              <w:left w:val="nil"/>
              <w:bottom w:val="single" w:sz="8" w:space="0" w:color="auto"/>
              <w:right w:val="nil"/>
            </w:tcBorders>
            <w:shd w:val="clear" w:color="auto" w:fill="auto"/>
            <w:noWrap/>
            <w:vAlign w:val="center"/>
            <w:hideMark/>
          </w:tcPr>
          <w:p w:rsidR="00F17037" w:rsidRPr="00D72A0B" w:rsidRDefault="00F17037" w:rsidP="00DB2E17">
            <w:pPr>
              <w:jc w:val="center"/>
              <w:rPr>
                <w:rFonts w:ascii="Arial" w:eastAsia="Times New Roman" w:hAnsi="Arial" w:cs="Arial"/>
                <w:bCs/>
                <w:color w:val="000000"/>
                <w:lang w:val="es-CO" w:eastAsia="es-CO"/>
              </w:rPr>
            </w:pPr>
            <w:r w:rsidRPr="00D72A0B">
              <w:rPr>
                <w:rFonts w:ascii="Arial" w:eastAsia="Times New Roman" w:hAnsi="Arial" w:cs="Arial"/>
                <w:bCs/>
                <w:color w:val="000000"/>
                <w:lang w:val="es-CO" w:eastAsia="es-CO"/>
              </w:rPr>
              <w:t>Total</w:t>
            </w: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37" w:rsidRPr="00034B21" w:rsidRDefault="00F17037" w:rsidP="00DB2E17">
            <w:pPr>
              <w:jc w:val="center"/>
              <w:rPr>
                <w:rFonts w:ascii="Arial" w:eastAsia="Times New Roman" w:hAnsi="Arial" w:cs="Arial"/>
                <w:bCs/>
                <w:color w:val="000000"/>
                <w:sz w:val="20"/>
                <w:szCs w:val="20"/>
                <w:lang w:val="es-CO" w:eastAsia="es-CO"/>
              </w:rPr>
            </w:pPr>
            <w:r w:rsidRPr="00034B21">
              <w:rPr>
                <w:rFonts w:ascii="Arial" w:eastAsia="Times New Roman" w:hAnsi="Arial" w:cs="Arial"/>
                <w:bCs/>
                <w:color w:val="000000"/>
                <w:sz w:val="20"/>
                <w:szCs w:val="20"/>
                <w:lang w:val="es-CO" w:eastAsia="es-CO"/>
              </w:rPr>
              <w:t>%</w:t>
            </w:r>
          </w:p>
        </w:tc>
      </w:tr>
      <w:tr w:rsidR="003B3310" w:rsidRPr="00756075" w:rsidTr="00756075">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B3310" w:rsidRPr="00D72A0B" w:rsidRDefault="003B3310" w:rsidP="00DB2E17">
            <w:pPr>
              <w:jc w:val="center"/>
              <w:rPr>
                <w:rFonts w:ascii="Arial" w:eastAsia="Times New Roman" w:hAnsi="Arial" w:cs="Arial"/>
                <w:bCs/>
                <w:color w:val="000000"/>
                <w:lang w:val="es-CO" w:eastAsia="es-CO"/>
              </w:rPr>
            </w:pPr>
            <w:r w:rsidRPr="00D72A0B">
              <w:rPr>
                <w:rFonts w:ascii="Arial" w:eastAsia="Times New Roman" w:hAnsi="Arial" w:cs="Arial"/>
                <w:bCs/>
                <w:color w:val="000000"/>
                <w:lang w:val="es-CO" w:eastAsia="es-CO"/>
              </w:rPr>
              <w:t>2015</w:t>
            </w:r>
          </w:p>
        </w:tc>
        <w:tc>
          <w:tcPr>
            <w:tcW w:w="1342" w:type="dxa"/>
            <w:tcBorders>
              <w:top w:val="nil"/>
              <w:left w:val="nil"/>
              <w:bottom w:val="single" w:sz="4" w:space="0" w:color="auto"/>
              <w:right w:val="single" w:sz="4" w:space="0" w:color="auto"/>
            </w:tcBorders>
            <w:shd w:val="clear" w:color="auto" w:fill="auto"/>
            <w:noWrap/>
            <w:vAlign w:val="bottom"/>
          </w:tcPr>
          <w:p w:rsidR="003B3310" w:rsidRPr="00D72A0B" w:rsidRDefault="00B9732F" w:rsidP="00DB2E17">
            <w:pPr>
              <w:jc w:val="right"/>
              <w:rPr>
                <w:rFonts w:ascii="Arial" w:hAnsi="Arial" w:cs="Arial"/>
                <w:bCs/>
                <w:color w:val="000000"/>
              </w:rPr>
            </w:pPr>
            <w:r>
              <w:rPr>
                <w:rFonts w:ascii="Arial" w:hAnsi="Arial" w:cs="Arial"/>
                <w:bCs/>
                <w:color w:val="000000"/>
              </w:rPr>
              <w:t>8.554.7</w:t>
            </w:r>
            <w:r w:rsidR="00892167" w:rsidRPr="00D72A0B">
              <w:rPr>
                <w:rFonts w:ascii="Arial" w:hAnsi="Arial" w:cs="Arial"/>
                <w:bCs/>
                <w:color w:val="000000"/>
              </w:rPr>
              <w:t>00</w:t>
            </w:r>
          </w:p>
        </w:tc>
        <w:tc>
          <w:tcPr>
            <w:tcW w:w="1475" w:type="dxa"/>
            <w:tcBorders>
              <w:top w:val="nil"/>
              <w:left w:val="nil"/>
              <w:bottom w:val="single" w:sz="4" w:space="0" w:color="auto"/>
              <w:right w:val="single" w:sz="4" w:space="0" w:color="auto"/>
            </w:tcBorders>
            <w:shd w:val="clear" w:color="auto" w:fill="auto"/>
            <w:noWrap/>
            <w:vAlign w:val="bottom"/>
          </w:tcPr>
          <w:p w:rsidR="003B3310" w:rsidRPr="00D72A0B" w:rsidRDefault="00B9732F" w:rsidP="00B9732F">
            <w:pPr>
              <w:jc w:val="right"/>
              <w:rPr>
                <w:rFonts w:ascii="Arial" w:hAnsi="Arial" w:cs="Arial"/>
                <w:bCs/>
                <w:color w:val="000000"/>
              </w:rPr>
            </w:pPr>
            <w:r>
              <w:rPr>
                <w:rFonts w:ascii="Arial" w:hAnsi="Arial" w:cs="Arial"/>
                <w:bCs/>
                <w:color w:val="000000"/>
              </w:rPr>
              <w:t>7.877.100</w:t>
            </w:r>
          </w:p>
        </w:tc>
        <w:tc>
          <w:tcPr>
            <w:tcW w:w="1475" w:type="dxa"/>
            <w:tcBorders>
              <w:top w:val="nil"/>
              <w:left w:val="nil"/>
              <w:bottom w:val="single" w:sz="4" w:space="0" w:color="auto"/>
              <w:right w:val="single" w:sz="4" w:space="0" w:color="auto"/>
            </w:tcBorders>
            <w:shd w:val="clear" w:color="auto" w:fill="auto"/>
            <w:noWrap/>
            <w:vAlign w:val="bottom"/>
          </w:tcPr>
          <w:p w:rsidR="003B3310" w:rsidRPr="00D72A0B" w:rsidRDefault="00892167" w:rsidP="00DB2E17">
            <w:pPr>
              <w:jc w:val="right"/>
              <w:rPr>
                <w:rFonts w:ascii="Arial" w:hAnsi="Arial" w:cs="Arial"/>
                <w:bCs/>
                <w:color w:val="000000"/>
              </w:rPr>
            </w:pPr>
            <w:r w:rsidRPr="00D72A0B">
              <w:rPr>
                <w:rFonts w:ascii="Arial" w:hAnsi="Arial" w:cs="Arial"/>
                <w:bCs/>
                <w:color w:val="000000"/>
              </w:rPr>
              <w:t>13.695.400</w:t>
            </w:r>
          </w:p>
        </w:tc>
        <w:tc>
          <w:tcPr>
            <w:tcW w:w="1626" w:type="dxa"/>
            <w:tcBorders>
              <w:top w:val="nil"/>
              <w:left w:val="nil"/>
              <w:bottom w:val="single" w:sz="4" w:space="0" w:color="auto"/>
              <w:right w:val="single" w:sz="4" w:space="0" w:color="auto"/>
            </w:tcBorders>
            <w:shd w:val="clear" w:color="auto" w:fill="auto"/>
            <w:noWrap/>
            <w:vAlign w:val="center"/>
          </w:tcPr>
          <w:p w:rsidR="003B3310" w:rsidRPr="00756075" w:rsidRDefault="00B9732F" w:rsidP="00DB2E17">
            <w:pPr>
              <w:jc w:val="right"/>
              <w:rPr>
                <w:rFonts w:ascii="Arial" w:eastAsia="Times New Roman" w:hAnsi="Arial" w:cs="Arial"/>
                <w:bCs/>
                <w:color w:val="000000"/>
                <w:lang w:val="es-CO" w:eastAsia="es-CO"/>
              </w:rPr>
            </w:pPr>
            <w:r w:rsidRPr="00756075">
              <w:rPr>
                <w:rFonts w:ascii="Arial" w:eastAsia="Times New Roman" w:hAnsi="Arial" w:cs="Arial"/>
                <w:bCs/>
                <w:color w:val="000000"/>
                <w:lang w:val="es-CO" w:eastAsia="es-CO"/>
              </w:rPr>
              <w:t>30.127.200</w:t>
            </w:r>
          </w:p>
        </w:tc>
        <w:tc>
          <w:tcPr>
            <w:tcW w:w="754" w:type="dxa"/>
            <w:vMerge w:val="restart"/>
            <w:tcBorders>
              <w:top w:val="nil"/>
              <w:left w:val="nil"/>
              <w:right w:val="single" w:sz="4" w:space="0" w:color="auto"/>
            </w:tcBorders>
            <w:shd w:val="clear" w:color="auto" w:fill="auto"/>
            <w:noWrap/>
            <w:vAlign w:val="center"/>
          </w:tcPr>
          <w:p w:rsidR="003B3310" w:rsidRPr="00756075" w:rsidRDefault="00B9732F" w:rsidP="00DB2E17">
            <w:pPr>
              <w:jc w:val="right"/>
              <w:rPr>
                <w:rFonts w:ascii="Arial" w:eastAsia="Times New Roman" w:hAnsi="Arial" w:cs="Arial"/>
                <w:bCs/>
                <w:color w:val="000000"/>
                <w:lang w:val="es-CO" w:eastAsia="es-CO"/>
              </w:rPr>
            </w:pPr>
            <w:r w:rsidRPr="00756075">
              <w:rPr>
                <w:rFonts w:ascii="Arial" w:eastAsia="Times New Roman" w:hAnsi="Arial" w:cs="Arial"/>
                <w:bCs/>
                <w:color w:val="000000"/>
                <w:lang w:val="es-CO" w:eastAsia="es-CO"/>
              </w:rPr>
              <w:t>37</w:t>
            </w:r>
            <w:r w:rsidR="003B3310" w:rsidRPr="00756075">
              <w:rPr>
                <w:rFonts w:ascii="Arial" w:eastAsia="Times New Roman" w:hAnsi="Arial" w:cs="Arial"/>
                <w:bCs/>
                <w:color w:val="000000"/>
                <w:lang w:val="es-CO" w:eastAsia="es-CO"/>
              </w:rPr>
              <w:t>%</w:t>
            </w:r>
          </w:p>
        </w:tc>
      </w:tr>
      <w:tr w:rsidR="003B3310" w:rsidRPr="00756075" w:rsidTr="00756075">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B3310" w:rsidRPr="00D72A0B" w:rsidRDefault="003B3310" w:rsidP="00DB2E17">
            <w:pPr>
              <w:jc w:val="center"/>
              <w:rPr>
                <w:rFonts w:ascii="Arial" w:eastAsia="Times New Roman" w:hAnsi="Arial" w:cs="Arial"/>
                <w:bCs/>
                <w:color w:val="000000"/>
                <w:lang w:val="es-CO" w:eastAsia="es-CO"/>
              </w:rPr>
            </w:pPr>
            <w:r w:rsidRPr="00D72A0B">
              <w:rPr>
                <w:rFonts w:ascii="Arial" w:eastAsia="Times New Roman" w:hAnsi="Arial" w:cs="Arial"/>
                <w:bCs/>
                <w:color w:val="000000"/>
                <w:lang w:val="es-CO" w:eastAsia="es-CO"/>
              </w:rPr>
              <w:t>2016</w:t>
            </w:r>
          </w:p>
        </w:tc>
        <w:tc>
          <w:tcPr>
            <w:tcW w:w="1342" w:type="dxa"/>
            <w:tcBorders>
              <w:top w:val="nil"/>
              <w:left w:val="nil"/>
              <w:bottom w:val="single" w:sz="4" w:space="0" w:color="auto"/>
              <w:right w:val="single" w:sz="4" w:space="0" w:color="auto"/>
            </w:tcBorders>
            <w:shd w:val="clear" w:color="auto" w:fill="auto"/>
            <w:noWrap/>
            <w:vAlign w:val="bottom"/>
          </w:tcPr>
          <w:p w:rsidR="003B3310" w:rsidRPr="00D72A0B" w:rsidRDefault="00B9732F" w:rsidP="00DB2E17">
            <w:pPr>
              <w:jc w:val="right"/>
              <w:rPr>
                <w:rFonts w:ascii="Arial" w:hAnsi="Arial" w:cs="Arial"/>
                <w:bCs/>
                <w:color w:val="000000"/>
              </w:rPr>
            </w:pPr>
            <w:r>
              <w:rPr>
                <w:rFonts w:ascii="Arial" w:hAnsi="Arial" w:cs="Arial"/>
                <w:bCs/>
                <w:color w:val="000000"/>
              </w:rPr>
              <w:t>11.411.272</w:t>
            </w:r>
          </w:p>
        </w:tc>
        <w:tc>
          <w:tcPr>
            <w:tcW w:w="1475" w:type="dxa"/>
            <w:tcBorders>
              <w:top w:val="nil"/>
              <w:left w:val="nil"/>
              <w:bottom w:val="single" w:sz="4" w:space="0" w:color="auto"/>
              <w:right w:val="single" w:sz="4" w:space="0" w:color="auto"/>
            </w:tcBorders>
            <w:shd w:val="clear" w:color="auto" w:fill="auto"/>
            <w:noWrap/>
            <w:vAlign w:val="bottom"/>
          </w:tcPr>
          <w:p w:rsidR="003B3310" w:rsidRPr="00D72A0B" w:rsidRDefault="00B9732F" w:rsidP="00DB2E17">
            <w:pPr>
              <w:jc w:val="right"/>
              <w:rPr>
                <w:rFonts w:ascii="Arial" w:hAnsi="Arial" w:cs="Arial"/>
                <w:bCs/>
                <w:color w:val="000000"/>
              </w:rPr>
            </w:pPr>
            <w:r>
              <w:rPr>
                <w:rFonts w:ascii="Arial" w:hAnsi="Arial" w:cs="Arial"/>
                <w:bCs/>
                <w:color w:val="000000"/>
              </w:rPr>
              <w:t>0</w:t>
            </w:r>
          </w:p>
        </w:tc>
        <w:tc>
          <w:tcPr>
            <w:tcW w:w="1475" w:type="dxa"/>
            <w:tcBorders>
              <w:top w:val="nil"/>
              <w:left w:val="nil"/>
              <w:bottom w:val="single" w:sz="4" w:space="0" w:color="auto"/>
              <w:right w:val="single" w:sz="4" w:space="0" w:color="auto"/>
            </w:tcBorders>
            <w:shd w:val="clear" w:color="auto" w:fill="auto"/>
            <w:noWrap/>
            <w:vAlign w:val="bottom"/>
          </w:tcPr>
          <w:p w:rsidR="003B3310" w:rsidRPr="00D72A0B" w:rsidRDefault="00B9732F" w:rsidP="00DB2E17">
            <w:pPr>
              <w:jc w:val="right"/>
              <w:rPr>
                <w:rFonts w:ascii="Arial" w:hAnsi="Arial" w:cs="Arial"/>
                <w:bCs/>
                <w:color w:val="000000"/>
              </w:rPr>
            </w:pPr>
            <w:r>
              <w:rPr>
                <w:rFonts w:ascii="Arial" w:hAnsi="Arial" w:cs="Arial"/>
                <w:bCs/>
                <w:color w:val="000000"/>
              </w:rPr>
              <w:t>30.000.814</w:t>
            </w:r>
          </w:p>
        </w:tc>
        <w:tc>
          <w:tcPr>
            <w:tcW w:w="1626" w:type="dxa"/>
            <w:tcBorders>
              <w:top w:val="nil"/>
              <w:left w:val="nil"/>
              <w:bottom w:val="single" w:sz="4" w:space="0" w:color="auto"/>
              <w:right w:val="single" w:sz="4" w:space="0" w:color="auto"/>
            </w:tcBorders>
            <w:shd w:val="clear" w:color="auto" w:fill="auto"/>
            <w:noWrap/>
            <w:vAlign w:val="center"/>
          </w:tcPr>
          <w:p w:rsidR="003B3310" w:rsidRPr="00756075" w:rsidRDefault="00B9732F" w:rsidP="00DB2E17">
            <w:pPr>
              <w:jc w:val="right"/>
              <w:rPr>
                <w:rFonts w:ascii="Arial" w:eastAsia="Times New Roman" w:hAnsi="Arial" w:cs="Arial"/>
                <w:bCs/>
                <w:color w:val="000000"/>
                <w:lang w:val="es-CO" w:eastAsia="es-CO"/>
              </w:rPr>
            </w:pPr>
            <w:r w:rsidRPr="00756075">
              <w:rPr>
                <w:rFonts w:ascii="Arial" w:eastAsia="Times New Roman" w:hAnsi="Arial" w:cs="Arial"/>
                <w:bCs/>
                <w:color w:val="000000"/>
                <w:lang w:val="es-CO" w:eastAsia="es-CO"/>
              </w:rPr>
              <w:t>41.412.086</w:t>
            </w:r>
          </w:p>
        </w:tc>
        <w:tc>
          <w:tcPr>
            <w:tcW w:w="754" w:type="dxa"/>
            <w:vMerge/>
            <w:tcBorders>
              <w:left w:val="nil"/>
              <w:bottom w:val="single" w:sz="4" w:space="0" w:color="auto"/>
              <w:right w:val="single" w:sz="4" w:space="0" w:color="auto"/>
            </w:tcBorders>
            <w:shd w:val="clear" w:color="auto" w:fill="auto"/>
            <w:noWrap/>
            <w:vAlign w:val="center"/>
            <w:hideMark/>
          </w:tcPr>
          <w:p w:rsidR="003B3310" w:rsidRPr="00756075" w:rsidRDefault="003B3310" w:rsidP="00DB2E17">
            <w:pPr>
              <w:jc w:val="right"/>
              <w:rPr>
                <w:rFonts w:ascii="Arial" w:eastAsia="Times New Roman" w:hAnsi="Arial" w:cs="Arial"/>
                <w:bCs/>
                <w:color w:val="000000"/>
                <w:lang w:val="es-CO" w:eastAsia="es-CO"/>
              </w:rPr>
            </w:pPr>
          </w:p>
        </w:tc>
      </w:tr>
    </w:tbl>
    <w:p w:rsidR="00764C7F" w:rsidRPr="00034B21" w:rsidRDefault="00764C7F" w:rsidP="00F17037">
      <w:pPr>
        <w:tabs>
          <w:tab w:val="left" w:pos="1216"/>
        </w:tabs>
        <w:rPr>
          <w:rFonts w:ascii="Arial" w:hAnsi="Arial" w:cs="Arial"/>
          <w:sz w:val="28"/>
          <w:szCs w:val="28"/>
          <w:lang w:val="es-CO"/>
        </w:rPr>
      </w:pPr>
    </w:p>
    <w:p w:rsidR="00953782" w:rsidRPr="00034B21" w:rsidRDefault="00953782" w:rsidP="00953782">
      <w:pPr>
        <w:tabs>
          <w:tab w:val="left" w:pos="1216"/>
        </w:tabs>
        <w:jc w:val="both"/>
        <w:rPr>
          <w:rFonts w:ascii="Arial" w:hAnsi="Arial" w:cs="Arial"/>
          <w:sz w:val="28"/>
          <w:szCs w:val="28"/>
          <w:lang w:val="es-CO"/>
        </w:rPr>
      </w:pPr>
      <w:r w:rsidRPr="00034B21">
        <w:rPr>
          <w:rFonts w:ascii="Arial" w:hAnsi="Arial" w:cs="Arial"/>
          <w:sz w:val="28"/>
          <w:szCs w:val="28"/>
          <w:lang w:val="es-CO"/>
        </w:rPr>
        <w:t>A continuación, se presenta gráfico comparativo mensual del cuarto trimestre</w:t>
      </w:r>
    </w:p>
    <w:p w:rsidR="00953782" w:rsidRDefault="00953782" w:rsidP="00F17037">
      <w:pPr>
        <w:tabs>
          <w:tab w:val="left" w:pos="1216"/>
        </w:tabs>
        <w:rPr>
          <w:rFonts w:ascii="Arial" w:hAnsi="Arial" w:cs="Arial"/>
          <w:sz w:val="28"/>
          <w:szCs w:val="28"/>
          <w:lang w:val="es-CO"/>
        </w:rPr>
      </w:pPr>
    </w:p>
    <w:p w:rsidR="00BA5E20" w:rsidRDefault="00BA5E20" w:rsidP="00F17037">
      <w:pPr>
        <w:tabs>
          <w:tab w:val="left" w:pos="1216"/>
        </w:tabs>
        <w:rPr>
          <w:rFonts w:ascii="Arial" w:hAnsi="Arial" w:cs="Arial"/>
          <w:sz w:val="28"/>
          <w:szCs w:val="28"/>
          <w:lang w:val="es-CO"/>
        </w:rPr>
      </w:pPr>
      <w:r>
        <w:rPr>
          <w:noProof/>
          <w:lang w:val="es-CO" w:eastAsia="es-CO"/>
        </w:rPr>
        <w:lastRenderedPageBreak/>
        <w:drawing>
          <wp:inline distT="0" distB="0" distL="0" distR="0" wp14:anchorId="06EFC5CE" wp14:editId="659BAB17">
            <wp:extent cx="5723906" cy="2339439"/>
            <wp:effectExtent l="0" t="0" r="10160" b="2286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5E20" w:rsidRDefault="00BA5E20" w:rsidP="00E31C2A">
      <w:pPr>
        <w:tabs>
          <w:tab w:val="left" w:pos="1216"/>
        </w:tabs>
        <w:jc w:val="both"/>
        <w:rPr>
          <w:rFonts w:ascii="Arial" w:hAnsi="Arial" w:cs="Arial"/>
          <w:sz w:val="28"/>
          <w:szCs w:val="28"/>
          <w:lang w:val="es-CO"/>
        </w:rPr>
      </w:pPr>
    </w:p>
    <w:p w:rsidR="00334E92" w:rsidRDefault="00334E92" w:rsidP="00E31C2A">
      <w:pPr>
        <w:tabs>
          <w:tab w:val="left" w:pos="1216"/>
        </w:tabs>
        <w:jc w:val="both"/>
        <w:rPr>
          <w:rFonts w:ascii="Arial" w:hAnsi="Arial" w:cs="Arial"/>
          <w:sz w:val="28"/>
          <w:szCs w:val="28"/>
          <w:lang w:val="es-CO"/>
        </w:rPr>
      </w:pPr>
      <w:r>
        <w:rPr>
          <w:rFonts w:ascii="Arial" w:hAnsi="Arial" w:cs="Arial"/>
          <w:sz w:val="28"/>
          <w:szCs w:val="28"/>
          <w:lang w:val="es-CO"/>
        </w:rPr>
        <w:t>El incremento</w:t>
      </w:r>
      <w:r w:rsidR="006C67A3">
        <w:rPr>
          <w:rFonts w:ascii="Arial" w:hAnsi="Arial" w:cs="Arial"/>
          <w:sz w:val="28"/>
          <w:szCs w:val="28"/>
          <w:lang w:val="es-CO"/>
        </w:rPr>
        <w:t xml:space="preserve"> se debió fundamentalmente a la contratación de un vehículo adicional en el año 2.016</w:t>
      </w:r>
      <w:r w:rsidR="00BA5E20">
        <w:rPr>
          <w:rFonts w:ascii="Arial" w:hAnsi="Arial" w:cs="Arial"/>
          <w:sz w:val="28"/>
          <w:szCs w:val="28"/>
          <w:lang w:val="es-CO"/>
        </w:rPr>
        <w:t>.</w:t>
      </w:r>
    </w:p>
    <w:p w:rsidR="00334E92" w:rsidRDefault="00334E92" w:rsidP="00E31C2A">
      <w:pPr>
        <w:tabs>
          <w:tab w:val="left" w:pos="1216"/>
        </w:tabs>
        <w:jc w:val="both"/>
        <w:rPr>
          <w:rFonts w:ascii="Arial" w:hAnsi="Arial" w:cs="Arial"/>
          <w:sz w:val="28"/>
          <w:szCs w:val="28"/>
          <w:lang w:val="es-CO"/>
        </w:rPr>
      </w:pPr>
    </w:p>
    <w:p w:rsidR="00E31C2A" w:rsidRPr="00034B21" w:rsidRDefault="00C7412F" w:rsidP="00E31C2A">
      <w:pPr>
        <w:tabs>
          <w:tab w:val="left" w:pos="1216"/>
        </w:tabs>
        <w:jc w:val="both"/>
        <w:rPr>
          <w:rFonts w:ascii="Arial" w:hAnsi="Arial" w:cs="Arial"/>
          <w:b/>
          <w:sz w:val="28"/>
          <w:szCs w:val="28"/>
          <w:lang w:val="es-CO"/>
        </w:rPr>
      </w:pPr>
      <w:r>
        <w:rPr>
          <w:rFonts w:ascii="Arial" w:hAnsi="Arial" w:cs="Arial"/>
          <w:b/>
          <w:sz w:val="28"/>
          <w:szCs w:val="28"/>
          <w:lang w:val="es-CO"/>
        </w:rPr>
        <w:t>3</w:t>
      </w:r>
      <w:r w:rsidR="00326497">
        <w:rPr>
          <w:rFonts w:ascii="Arial" w:hAnsi="Arial" w:cs="Arial"/>
          <w:b/>
          <w:sz w:val="28"/>
          <w:szCs w:val="28"/>
          <w:lang w:val="es-CO"/>
        </w:rPr>
        <w:t>. MANTENIMIENTO</w:t>
      </w:r>
    </w:p>
    <w:p w:rsidR="00E31C2A" w:rsidRPr="00034B21" w:rsidRDefault="00E31C2A" w:rsidP="00E31C2A">
      <w:pPr>
        <w:tabs>
          <w:tab w:val="left" w:pos="1216"/>
        </w:tabs>
        <w:jc w:val="both"/>
        <w:rPr>
          <w:rFonts w:ascii="Arial" w:hAnsi="Arial" w:cs="Arial"/>
          <w:sz w:val="28"/>
          <w:szCs w:val="28"/>
          <w:lang w:val="es-CO"/>
        </w:rPr>
      </w:pPr>
    </w:p>
    <w:p w:rsidR="00E31C2A" w:rsidRPr="00034B21" w:rsidRDefault="00E31C2A" w:rsidP="00E31C2A">
      <w:pPr>
        <w:tabs>
          <w:tab w:val="left" w:pos="1216"/>
        </w:tabs>
        <w:jc w:val="both"/>
        <w:rPr>
          <w:rFonts w:ascii="Arial" w:hAnsi="Arial" w:cs="Arial"/>
          <w:sz w:val="28"/>
          <w:szCs w:val="28"/>
          <w:lang w:val="es-CO"/>
        </w:rPr>
      </w:pPr>
      <w:r w:rsidRPr="00034B21">
        <w:rPr>
          <w:rFonts w:ascii="Arial" w:hAnsi="Arial" w:cs="Arial"/>
          <w:sz w:val="28"/>
          <w:szCs w:val="28"/>
          <w:lang w:val="es-CO"/>
        </w:rPr>
        <w:t xml:space="preserve">Para el </w:t>
      </w:r>
      <w:r w:rsidR="00842680" w:rsidRPr="00034B21">
        <w:rPr>
          <w:rFonts w:ascii="Arial" w:hAnsi="Arial" w:cs="Arial"/>
          <w:sz w:val="28"/>
          <w:szCs w:val="28"/>
          <w:lang w:val="es-CO"/>
        </w:rPr>
        <w:t>Cuarto</w:t>
      </w:r>
      <w:r w:rsidRPr="00034B21">
        <w:rPr>
          <w:rFonts w:ascii="Arial" w:hAnsi="Arial" w:cs="Arial"/>
          <w:sz w:val="28"/>
          <w:szCs w:val="28"/>
          <w:lang w:val="es-CO"/>
        </w:rPr>
        <w:t xml:space="preserve"> trimestre de la </w:t>
      </w:r>
      <w:r w:rsidR="002D739C" w:rsidRPr="00034B21">
        <w:rPr>
          <w:rFonts w:ascii="Arial" w:hAnsi="Arial" w:cs="Arial"/>
          <w:sz w:val="28"/>
          <w:szCs w:val="28"/>
          <w:lang w:val="es-CO"/>
        </w:rPr>
        <w:t>vigencia</w:t>
      </w:r>
      <w:r w:rsidRPr="00034B21">
        <w:rPr>
          <w:rFonts w:ascii="Arial" w:hAnsi="Arial" w:cs="Arial"/>
          <w:sz w:val="28"/>
          <w:szCs w:val="28"/>
          <w:lang w:val="es-CO"/>
        </w:rPr>
        <w:t xml:space="preserve"> el Fondo de Valorización </w:t>
      </w:r>
      <w:r w:rsidR="00860F07" w:rsidRPr="00034B21">
        <w:rPr>
          <w:rFonts w:ascii="Arial" w:hAnsi="Arial" w:cs="Arial"/>
          <w:sz w:val="28"/>
          <w:szCs w:val="28"/>
          <w:lang w:val="es-CO"/>
        </w:rPr>
        <w:t>real</w:t>
      </w:r>
      <w:r w:rsidR="00326497">
        <w:rPr>
          <w:rFonts w:ascii="Arial" w:hAnsi="Arial" w:cs="Arial"/>
          <w:sz w:val="28"/>
          <w:szCs w:val="28"/>
          <w:lang w:val="es-CO"/>
        </w:rPr>
        <w:t>izo mantenimientos</w:t>
      </w:r>
      <w:r w:rsidR="00A23771">
        <w:rPr>
          <w:rFonts w:ascii="Arial" w:hAnsi="Arial" w:cs="Arial"/>
          <w:sz w:val="28"/>
          <w:szCs w:val="28"/>
          <w:lang w:val="es-CO"/>
        </w:rPr>
        <w:t xml:space="preserve"> así:</w:t>
      </w:r>
    </w:p>
    <w:p w:rsidR="000C74A5" w:rsidRPr="00034B21" w:rsidRDefault="00326497" w:rsidP="000C74A5">
      <w:pPr>
        <w:jc w:val="center"/>
        <w:rPr>
          <w:rFonts w:ascii="Arial" w:hAnsi="Arial" w:cs="Arial"/>
          <w:sz w:val="28"/>
          <w:szCs w:val="28"/>
          <w:lang w:val="es-CO"/>
        </w:rPr>
      </w:pPr>
      <w:r>
        <w:rPr>
          <w:rFonts w:ascii="Arial" w:eastAsia="Times New Roman" w:hAnsi="Arial" w:cs="Arial"/>
          <w:b/>
          <w:bCs/>
          <w:color w:val="000000"/>
          <w:lang w:val="es-CO" w:eastAsia="es-CO"/>
        </w:rPr>
        <w:t>MANTENIMIENTO</w:t>
      </w:r>
      <w:r w:rsidR="000C74A5" w:rsidRPr="00034B21">
        <w:rPr>
          <w:rFonts w:ascii="Arial" w:eastAsia="Times New Roman" w:hAnsi="Arial" w:cs="Arial"/>
          <w:b/>
          <w:bCs/>
          <w:color w:val="000000"/>
          <w:lang w:val="es-CO" w:eastAsia="es-CO"/>
        </w:rPr>
        <w:t xml:space="preserve"> </w:t>
      </w:r>
      <w:r w:rsidR="000C74A5" w:rsidRPr="00034B21">
        <w:rPr>
          <w:rFonts w:ascii="Arial" w:eastAsia="Times New Roman" w:hAnsi="Arial" w:cs="Arial"/>
          <w:b/>
          <w:bCs/>
          <w:color w:val="000000"/>
          <w:sz w:val="28"/>
          <w:szCs w:val="28"/>
          <w:lang w:val="es-CO" w:eastAsia="es-CO"/>
        </w:rPr>
        <w:t>2016</w:t>
      </w:r>
    </w:p>
    <w:tbl>
      <w:tblPr>
        <w:tblW w:w="8931" w:type="dxa"/>
        <w:tblInd w:w="70" w:type="dxa"/>
        <w:tblCellMar>
          <w:left w:w="70" w:type="dxa"/>
          <w:right w:w="70" w:type="dxa"/>
        </w:tblCellMar>
        <w:tblLook w:val="04A0" w:firstRow="1" w:lastRow="0" w:firstColumn="1" w:lastColumn="0" w:noHBand="0" w:noVBand="1"/>
      </w:tblPr>
      <w:tblGrid>
        <w:gridCol w:w="2831"/>
        <w:gridCol w:w="1364"/>
        <w:gridCol w:w="3237"/>
        <w:gridCol w:w="1499"/>
      </w:tblGrid>
      <w:tr w:rsidR="00CC2C42" w:rsidRPr="00034B21" w:rsidTr="007C7D44">
        <w:trPr>
          <w:trHeight w:val="300"/>
        </w:trPr>
        <w:tc>
          <w:tcPr>
            <w:tcW w:w="2831" w:type="dxa"/>
            <w:tcBorders>
              <w:top w:val="single" w:sz="4" w:space="0" w:color="auto"/>
              <w:left w:val="single" w:sz="8" w:space="0" w:color="auto"/>
              <w:bottom w:val="single" w:sz="4" w:space="0" w:color="auto"/>
              <w:right w:val="single" w:sz="4"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TERCERO</w:t>
            </w:r>
          </w:p>
        </w:tc>
        <w:tc>
          <w:tcPr>
            <w:tcW w:w="1364" w:type="dxa"/>
            <w:tcBorders>
              <w:top w:val="single" w:sz="4" w:space="0" w:color="auto"/>
              <w:left w:val="nil"/>
              <w:bottom w:val="single" w:sz="4" w:space="0" w:color="auto"/>
              <w:right w:val="single" w:sz="4"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NIT</w:t>
            </w:r>
          </w:p>
        </w:tc>
        <w:tc>
          <w:tcPr>
            <w:tcW w:w="3237" w:type="dxa"/>
            <w:tcBorders>
              <w:top w:val="single" w:sz="4" w:space="0" w:color="auto"/>
              <w:left w:val="nil"/>
              <w:bottom w:val="single" w:sz="4" w:space="0" w:color="auto"/>
              <w:right w:val="single" w:sz="4"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CONCEPTO</w:t>
            </w:r>
          </w:p>
        </w:tc>
        <w:tc>
          <w:tcPr>
            <w:tcW w:w="1499" w:type="dxa"/>
            <w:tcBorders>
              <w:top w:val="single" w:sz="4" w:space="0" w:color="auto"/>
              <w:left w:val="nil"/>
              <w:bottom w:val="single" w:sz="4" w:space="0" w:color="auto"/>
              <w:right w:val="single" w:sz="8"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xml:space="preserve">OCTUBRE </w:t>
            </w:r>
          </w:p>
        </w:tc>
      </w:tr>
      <w:tr w:rsidR="00CC2C42" w:rsidRPr="00034B21" w:rsidTr="007C7D44">
        <w:trPr>
          <w:trHeight w:val="46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A39AB" w:rsidRDefault="00CC2C42" w:rsidP="00DB2E17">
            <w:pPr>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Xenco S.A</w:t>
            </w:r>
          </w:p>
        </w:tc>
        <w:tc>
          <w:tcPr>
            <w:tcW w:w="1364" w:type="dxa"/>
            <w:tcBorders>
              <w:top w:val="nil"/>
              <w:left w:val="nil"/>
              <w:bottom w:val="single" w:sz="4" w:space="0" w:color="auto"/>
              <w:right w:val="single" w:sz="4"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811.009.452</w:t>
            </w:r>
          </w:p>
        </w:tc>
        <w:tc>
          <w:tcPr>
            <w:tcW w:w="3237" w:type="dxa"/>
            <w:tcBorders>
              <w:top w:val="nil"/>
              <w:left w:val="nil"/>
              <w:bottom w:val="single" w:sz="4" w:space="0" w:color="auto"/>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Horas soporte, sistema financiero, contable</w:t>
            </w:r>
          </w:p>
        </w:tc>
        <w:tc>
          <w:tcPr>
            <w:tcW w:w="1499" w:type="dxa"/>
            <w:tcBorders>
              <w:top w:val="nil"/>
              <w:left w:val="nil"/>
              <w:bottom w:val="single" w:sz="4" w:space="0" w:color="auto"/>
              <w:right w:val="single" w:sz="8"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6.847.132</w:t>
            </w:r>
          </w:p>
        </w:tc>
      </w:tr>
      <w:tr w:rsidR="00CC2C42" w:rsidRPr="00034B21" w:rsidTr="007C7D44">
        <w:trPr>
          <w:trHeight w:val="46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Maderas y Metales Don Jorge S.A.S</w:t>
            </w:r>
          </w:p>
        </w:tc>
        <w:tc>
          <w:tcPr>
            <w:tcW w:w="1364" w:type="dxa"/>
            <w:tcBorders>
              <w:top w:val="nil"/>
              <w:left w:val="nil"/>
              <w:bottom w:val="single" w:sz="4" w:space="0" w:color="auto"/>
              <w:right w:val="single" w:sz="4"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900.152.583</w:t>
            </w:r>
          </w:p>
        </w:tc>
        <w:tc>
          <w:tcPr>
            <w:tcW w:w="3237" w:type="dxa"/>
            <w:tcBorders>
              <w:top w:val="nil"/>
              <w:left w:val="nil"/>
              <w:bottom w:val="single" w:sz="4" w:space="0" w:color="auto"/>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Suministro, adecuación, traslado e instalación</w:t>
            </w:r>
          </w:p>
        </w:tc>
        <w:tc>
          <w:tcPr>
            <w:tcW w:w="1499" w:type="dxa"/>
            <w:tcBorders>
              <w:top w:val="nil"/>
              <w:left w:val="nil"/>
              <w:bottom w:val="single" w:sz="4" w:space="0" w:color="auto"/>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8.258.040</w:t>
            </w:r>
          </w:p>
        </w:tc>
      </w:tr>
      <w:tr w:rsidR="00CC2C42" w:rsidRPr="00034B21" w:rsidTr="007C7D44">
        <w:trPr>
          <w:trHeight w:val="315"/>
        </w:trPr>
        <w:tc>
          <w:tcPr>
            <w:tcW w:w="283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Subtotal</w:t>
            </w:r>
          </w:p>
        </w:tc>
        <w:tc>
          <w:tcPr>
            <w:tcW w:w="1364"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3237"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1499" w:type="dxa"/>
            <w:tcBorders>
              <w:top w:val="single" w:sz="8" w:space="0" w:color="auto"/>
              <w:left w:val="nil"/>
              <w:bottom w:val="single" w:sz="8" w:space="0" w:color="auto"/>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15.105.172</w:t>
            </w:r>
          </w:p>
        </w:tc>
      </w:tr>
      <w:tr w:rsidR="00CC2C42" w:rsidRPr="00034B21" w:rsidTr="007C7D44">
        <w:trPr>
          <w:trHeight w:val="25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3237" w:type="dxa"/>
            <w:tcBorders>
              <w:top w:val="nil"/>
              <w:left w:val="nil"/>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8"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xml:space="preserve">NOVIEMBRE </w:t>
            </w:r>
          </w:p>
        </w:tc>
      </w:tr>
      <w:tr w:rsidR="00CC2C42" w:rsidRPr="00034B21" w:rsidTr="007C7D44">
        <w:trPr>
          <w:trHeight w:val="46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A39AB" w:rsidRDefault="00CC2C42" w:rsidP="00DB2E17">
            <w:pPr>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Xenco S.A</w:t>
            </w:r>
          </w:p>
        </w:tc>
        <w:tc>
          <w:tcPr>
            <w:tcW w:w="1364" w:type="dxa"/>
            <w:tcBorders>
              <w:top w:val="nil"/>
              <w:left w:val="nil"/>
              <w:bottom w:val="single" w:sz="4" w:space="0" w:color="auto"/>
              <w:right w:val="single" w:sz="4"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811.009.452</w:t>
            </w:r>
          </w:p>
        </w:tc>
        <w:tc>
          <w:tcPr>
            <w:tcW w:w="3237" w:type="dxa"/>
            <w:tcBorders>
              <w:top w:val="nil"/>
              <w:left w:val="nil"/>
              <w:bottom w:val="single" w:sz="4" w:space="0" w:color="auto"/>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Horas soporte, sistema financiero, contable</w:t>
            </w:r>
          </w:p>
        </w:tc>
        <w:tc>
          <w:tcPr>
            <w:tcW w:w="1499" w:type="dxa"/>
            <w:tcBorders>
              <w:top w:val="nil"/>
              <w:left w:val="nil"/>
              <w:bottom w:val="nil"/>
              <w:right w:val="single" w:sz="8"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5.935.544</w:t>
            </w:r>
          </w:p>
        </w:tc>
      </w:tr>
      <w:tr w:rsidR="00CC2C42" w:rsidRPr="00034B21" w:rsidTr="007C7D44">
        <w:trPr>
          <w:trHeight w:val="315"/>
        </w:trPr>
        <w:tc>
          <w:tcPr>
            <w:tcW w:w="2831" w:type="dxa"/>
            <w:tcBorders>
              <w:top w:val="nil"/>
              <w:left w:val="single" w:sz="8" w:space="0" w:color="auto"/>
              <w:bottom w:val="nil"/>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E y M Ingeniería Electrónica</w:t>
            </w:r>
          </w:p>
        </w:tc>
        <w:tc>
          <w:tcPr>
            <w:tcW w:w="1364" w:type="dxa"/>
            <w:tcBorders>
              <w:top w:val="nil"/>
              <w:left w:val="nil"/>
              <w:bottom w:val="nil"/>
              <w:right w:val="single" w:sz="4"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830.078.154</w:t>
            </w:r>
          </w:p>
        </w:tc>
        <w:tc>
          <w:tcPr>
            <w:tcW w:w="3237" w:type="dxa"/>
            <w:tcBorders>
              <w:top w:val="nil"/>
              <w:left w:val="nil"/>
              <w:bottom w:val="nil"/>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Servicios de soporte y mantenimiento</w:t>
            </w:r>
          </w:p>
        </w:tc>
        <w:tc>
          <w:tcPr>
            <w:tcW w:w="1499" w:type="dxa"/>
            <w:tcBorders>
              <w:top w:val="single" w:sz="4" w:space="0" w:color="auto"/>
              <w:left w:val="nil"/>
              <w:bottom w:val="single" w:sz="4" w:space="0" w:color="auto"/>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773.335</w:t>
            </w:r>
          </w:p>
        </w:tc>
      </w:tr>
      <w:tr w:rsidR="00CC2C42" w:rsidRPr="00034B21" w:rsidTr="007C7D44">
        <w:trPr>
          <w:trHeight w:val="315"/>
        </w:trPr>
        <w:tc>
          <w:tcPr>
            <w:tcW w:w="283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Subtotal</w:t>
            </w:r>
          </w:p>
        </w:tc>
        <w:tc>
          <w:tcPr>
            <w:tcW w:w="1364"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3237"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1499" w:type="dxa"/>
            <w:tcBorders>
              <w:top w:val="single" w:sz="8" w:space="0" w:color="auto"/>
              <w:left w:val="nil"/>
              <w:bottom w:val="single" w:sz="8" w:space="0" w:color="auto"/>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6.708.879</w:t>
            </w:r>
          </w:p>
        </w:tc>
      </w:tr>
      <w:tr w:rsidR="00CC2C42" w:rsidRPr="00034B21" w:rsidTr="007C7D44">
        <w:trPr>
          <w:trHeight w:val="28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3237" w:type="dxa"/>
            <w:tcBorders>
              <w:top w:val="nil"/>
              <w:left w:val="nil"/>
              <w:bottom w:val="single" w:sz="4"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8" w:space="0" w:color="auto"/>
            </w:tcBorders>
            <w:shd w:val="clear" w:color="000000" w:fill="D9D9D9"/>
            <w:vAlign w:val="bottom"/>
            <w:hideMark/>
          </w:tcPr>
          <w:p w:rsidR="00CC2C42" w:rsidRPr="007907E4" w:rsidRDefault="00CC2C42" w:rsidP="00DB2E17">
            <w:pPr>
              <w:jc w:val="cente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DICIEMBRE</w:t>
            </w:r>
          </w:p>
        </w:tc>
      </w:tr>
      <w:tr w:rsidR="00CC2C42" w:rsidRPr="00034B21" w:rsidTr="007C7D44">
        <w:trPr>
          <w:trHeight w:val="465"/>
        </w:trPr>
        <w:tc>
          <w:tcPr>
            <w:tcW w:w="2831" w:type="dxa"/>
            <w:tcBorders>
              <w:top w:val="nil"/>
              <w:left w:val="single" w:sz="8" w:space="0" w:color="auto"/>
              <w:bottom w:val="single" w:sz="4" w:space="0" w:color="auto"/>
              <w:right w:val="single" w:sz="4" w:space="0" w:color="auto"/>
            </w:tcBorders>
            <w:shd w:val="clear" w:color="auto" w:fill="auto"/>
            <w:vAlign w:val="bottom"/>
            <w:hideMark/>
          </w:tcPr>
          <w:p w:rsidR="00CC2C42" w:rsidRPr="007A39AB" w:rsidRDefault="00CC2C42" w:rsidP="00DB2E17">
            <w:pPr>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Xenco S.A</w:t>
            </w:r>
          </w:p>
        </w:tc>
        <w:tc>
          <w:tcPr>
            <w:tcW w:w="1364" w:type="dxa"/>
            <w:tcBorders>
              <w:top w:val="nil"/>
              <w:left w:val="nil"/>
              <w:bottom w:val="single" w:sz="4" w:space="0" w:color="auto"/>
              <w:right w:val="single" w:sz="4"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811.009.452</w:t>
            </w:r>
          </w:p>
        </w:tc>
        <w:tc>
          <w:tcPr>
            <w:tcW w:w="3237" w:type="dxa"/>
            <w:tcBorders>
              <w:top w:val="nil"/>
              <w:left w:val="nil"/>
              <w:bottom w:val="single" w:sz="4" w:space="0" w:color="auto"/>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Horas soporte, sistema financiero, contable</w:t>
            </w:r>
          </w:p>
        </w:tc>
        <w:tc>
          <w:tcPr>
            <w:tcW w:w="1499" w:type="dxa"/>
            <w:tcBorders>
              <w:top w:val="nil"/>
              <w:left w:val="nil"/>
              <w:bottom w:val="single" w:sz="4" w:space="0" w:color="auto"/>
              <w:right w:val="single" w:sz="8" w:space="0" w:color="auto"/>
            </w:tcBorders>
            <w:shd w:val="clear" w:color="auto" w:fill="auto"/>
            <w:vAlign w:val="bottom"/>
            <w:hideMark/>
          </w:tcPr>
          <w:p w:rsidR="00CC2C42" w:rsidRPr="007A39AB" w:rsidRDefault="00CC2C42" w:rsidP="00DB2E17">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42.096.576</w:t>
            </w:r>
          </w:p>
        </w:tc>
      </w:tr>
      <w:tr w:rsidR="00CC2C42" w:rsidRPr="00034B21" w:rsidTr="007C7D44">
        <w:trPr>
          <w:trHeight w:val="315"/>
        </w:trPr>
        <w:tc>
          <w:tcPr>
            <w:tcW w:w="2831" w:type="dxa"/>
            <w:tcBorders>
              <w:top w:val="nil"/>
              <w:left w:val="single" w:sz="8" w:space="0" w:color="auto"/>
              <w:bottom w:val="nil"/>
              <w:right w:val="single" w:sz="4" w:space="0" w:color="auto"/>
            </w:tcBorders>
            <w:shd w:val="clear" w:color="auto" w:fill="auto"/>
            <w:vAlign w:val="bottom"/>
            <w:hideMark/>
          </w:tcPr>
          <w:p w:rsidR="00CC2C42" w:rsidRPr="007907E4" w:rsidRDefault="00CC2C42" w:rsidP="00DB2E17">
            <w:pPr>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E y M Ingeniería Electrónica</w:t>
            </w:r>
          </w:p>
        </w:tc>
        <w:tc>
          <w:tcPr>
            <w:tcW w:w="1364" w:type="dxa"/>
            <w:tcBorders>
              <w:top w:val="nil"/>
              <w:left w:val="nil"/>
              <w:bottom w:val="nil"/>
              <w:right w:val="single" w:sz="4"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830.078.154</w:t>
            </w:r>
          </w:p>
        </w:tc>
        <w:tc>
          <w:tcPr>
            <w:tcW w:w="3237" w:type="dxa"/>
            <w:tcBorders>
              <w:top w:val="nil"/>
              <w:left w:val="nil"/>
              <w:bottom w:val="nil"/>
              <w:right w:val="single" w:sz="4" w:space="0" w:color="auto"/>
            </w:tcBorders>
            <w:shd w:val="clear" w:color="auto" w:fill="auto"/>
            <w:vAlign w:val="bottom"/>
            <w:hideMark/>
          </w:tcPr>
          <w:p w:rsidR="00CC2C42" w:rsidRPr="00407A9B" w:rsidRDefault="00CC2C42" w:rsidP="00DB2E17">
            <w:pPr>
              <w:rPr>
                <w:rFonts w:ascii="Arial" w:eastAsia="Times New Roman" w:hAnsi="Arial" w:cs="Arial"/>
                <w:color w:val="000000"/>
                <w:sz w:val="20"/>
                <w:szCs w:val="20"/>
                <w:lang w:val="es-CO" w:eastAsia="es-CO"/>
              </w:rPr>
            </w:pPr>
            <w:r w:rsidRPr="00407A9B">
              <w:rPr>
                <w:rFonts w:ascii="Arial" w:eastAsia="Times New Roman" w:hAnsi="Arial" w:cs="Arial"/>
                <w:color w:val="000000"/>
                <w:sz w:val="20"/>
                <w:szCs w:val="20"/>
                <w:lang w:val="es-CO" w:eastAsia="es-CO"/>
              </w:rPr>
              <w:t>Servicios de soporte y mantenimiento</w:t>
            </w:r>
          </w:p>
        </w:tc>
        <w:tc>
          <w:tcPr>
            <w:tcW w:w="1499" w:type="dxa"/>
            <w:tcBorders>
              <w:top w:val="nil"/>
              <w:left w:val="nil"/>
              <w:bottom w:val="nil"/>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color w:val="000000"/>
                <w:sz w:val="22"/>
                <w:szCs w:val="22"/>
                <w:lang w:val="es-CO" w:eastAsia="es-CO"/>
              </w:rPr>
            </w:pPr>
            <w:r w:rsidRPr="007907E4">
              <w:rPr>
                <w:rFonts w:ascii="Arial" w:eastAsia="Times New Roman" w:hAnsi="Arial" w:cs="Arial"/>
                <w:color w:val="000000"/>
                <w:sz w:val="22"/>
                <w:szCs w:val="22"/>
                <w:lang w:val="es-CO" w:eastAsia="es-CO"/>
              </w:rPr>
              <w:t>386.665</w:t>
            </w:r>
          </w:p>
        </w:tc>
      </w:tr>
      <w:tr w:rsidR="00CC2C42" w:rsidRPr="00034B21" w:rsidTr="007C7D44">
        <w:trPr>
          <w:trHeight w:val="315"/>
        </w:trPr>
        <w:tc>
          <w:tcPr>
            <w:tcW w:w="283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Subtotal</w:t>
            </w:r>
          </w:p>
        </w:tc>
        <w:tc>
          <w:tcPr>
            <w:tcW w:w="1364"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3237" w:type="dxa"/>
            <w:tcBorders>
              <w:top w:val="single" w:sz="8" w:space="0" w:color="auto"/>
              <w:left w:val="nil"/>
              <w:bottom w:val="single" w:sz="8" w:space="0" w:color="auto"/>
              <w:right w:val="single" w:sz="4" w:space="0" w:color="auto"/>
            </w:tcBorders>
            <w:shd w:val="clear" w:color="auto" w:fill="auto"/>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1499" w:type="dxa"/>
            <w:tcBorders>
              <w:top w:val="single" w:sz="8" w:space="0" w:color="auto"/>
              <w:left w:val="nil"/>
              <w:bottom w:val="single" w:sz="8" w:space="0" w:color="auto"/>
              <w:right w:val="single" w:sz="8" w:space="0" w:color="auto"/>
            </w:tcBorders>
            <w:shd w:val="clear" w:color="auto" w:fill="auto"/>
            <w:vAlign w:val="bottom"/>
            <w:hideMark/>
          </w:tcPr>
          <w:p w:rsidR="00CC2C42" w:rsidRPr="007907E4" w:rsidRDefault="00CC2C42" w:rsidP="00DB2E17">
            <w:pPr>
              <w:jc w:val="right"/>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42.483.241</w:t>
            </w:r>
          </w:p>
        </w:tc>
      </w:tr>
      <w:tr w:rsidR="00CC2C42" w:rsidRPr="00034B21" w:rsidTr="007C7D44">
        <w:trPr>
          <w:trHeight w:val="315"/>
        </w:trPr>
        <w:tc>
          <w:tcPr>
            <w:tcW w:w="2831" w:type="dxa"/>
            <w:tcBorders>
              <w:top w:val="nil"/>
              <w:left w:val="single" w:sz="8" w:space="0" w:color="auto"/>
              <w:bottom w:val="single" w:sz="8" w:space="0" w:color="auto"/>
              <w:right w:val="single" w:sz="4" w:space="0" w:color="auto"/>
            </w:tcBorders>
            <w:shd w:val="clear" w:color="000000" w:fill="D9D9D9"/>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TOTAL</w:t>
            </w:r>
          </w:p>
        </w:tc>
        <w:tc>
          <w:tcPr>
            <w:tcW w:w="1364" w:type="dxa"/>
            <w:tcBorders>
              <w:top w:val="nil"/>
              <w:left w:val="nil"/>
              <w:bottom w:val="single" w:sz="8" w:space="0" w:color="auto"/>
              <w:right w:val="single" w:sz="4" w:space="0" w:color="auto"/>
            </w:tcBorders>
            <w:shd w:val="clear" w:color="000000" w:fill="D9D9D9"/>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3237" w:type="dxa"/>
            <w:tcBorders>
              <w:top w:val="nil"/>
              <w:left w:val="nil"/>
              <w:bottom w:val="single" w:sz="8" w:space="0" w:color="auto"/>
              <w:right w:val="single" w:sz="4" w:space="0" w:color="auto"/>
            </w:tcBorders>
            <w:shd w:val="clear" w:color="000000" w:fill="D9D9D9"/>
            <w:vAlign w:val="bottom"/>
            <w:hideMark/>
          </w:tcPr>
          <w:p w:rsidR="00CC2C42" w:rsidRPr="007907E4" w:rsidRDefault="00CC2C42" w:rsidP="00DB2E17">
            <w:pPr>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 </w:t>
            </w:r>
          </w:p>
        </w:tc>
        <w:tc>
          <w:tcPr>
            <w:tcW w:w="1499" w:type="dxa"/>
            <w:tcBorders>
              <w:top w:val="nil"/>
              <w:left w:val="nil"/>
              <w:bottom w:val="single" w:sz="8" w:space="0" w:color="auto"/>
              <w:right w:val="single" w:sz="8" w:space="0" w:color="auto"/>
            </w:tcBorders>
            <w:shd w:val="clear" w:color="000000" w:fill="D9D9D9"/>
            <w:vAlign w:val="bottom"/>
            <w:hideMark/>
          </w:tcPr>
          <w:p w:rsidR="00CC2C42" w:rsidRPr="007907E4" w:rsidRDefault="00CC2C42" w:rsidP="00DB2E17">
            <w:pPr>
              <w:jc w:val="right"/>
              <w:rPr>
                <w:rFonts w:ascii="Arial" w:eastAsia="Times New Roman" w:hAnsi="Arial" w:cs="Arial"/>
                <w:b/>
                <w:bCs/>
                <w:color w:val="000000"/>
                <w:sz w:val="22"/>
                <w:szCs w:val="22"/>
                <w:lang w:val="es-CO" w:eastAsia="es-CO"/>
              </w:rPr>
            </w:pPr>
            <w:r w:rsidRPr="007907E4">
              <w:rPr>
                <w:rFonts w:ascii="Arial" w:eastAsia="Times New Roman" w:hAnsi="Arial" w:cs="Arial"/>
                <w:b/>
                <w:bCs/>
                <w:color w:val="000000"/>
                <w:sz w:val="22"/>
                <w:szCs w:val="22"/>
                <w:lang w:val="es-CO" w:eastAsia="es-CO"/>
              </w:rPr>
              <w:t>64.297.292</w:t>
            </w:r>
          </w:p>
        </w:tc>
      </w:tr>
    </w:tbl>
    <w:p w:rsidR="00CC2C42" w:rsidRPr="00034B21" w:rsidRDefault="00CC2C42" w:rsidP="00F17037">
      <w:pPr>
        <w:jc w:val="both"/>
        <w:rPr>
          <w:rFonts w:ascii="Arial" w:hAnsi="Arial" w:cs="Arial"/>
          <w:sz w:val="28"/>
          <w:szCs w:val="28"/>
          <w:lang w:val="es-CO"/>
        </w:rPr>
      </w:pPr>
    </w:p>
    <w:p w:rsidR="000C74A5" w:rsidRPr="00034B21" w:rsidRDefault="0024611A" w:rsidP="000C74A5">
      <w:pPr>
        <w:jc w:val="center"/>
        <w:rPr>
          <w:rFonts w:ascii="Arial" w:hAnsi="Arial" w:cs="Arial"/>
          <w:lang w:val="es-CO"/>
        </w:rPr>
      </w:pPr>
      <w:r>
        <w:rPr>
          <w:rFonts w:ascii="Arial" w:eastAsia="Times New Roman" w:hAnsi="Arial" w:cs="Arial"/>
          <w:b/>
          <w:bCs/>
          <w:color w:val="000000"/>
          <w:lang w:val="es-CO" w:eastAsia="es-CO"/>
        </w:rPr>
        <w:lastRenderedPageBreak/>
        <w:t>MANTENIMIENTO</w:t>
      </w:r>
      <w:r w:rsidR="000C74A5" w:rsidRPr="00034B21">
        <w:rPr>
          <w:rFonts w:ascii="Arial" w:eastAsia="Times New Roman" w:hAnsi="Arial" w:cs="Arial"/>
          <w:b/>
          <w:bCs/>
          <w:color w:val="000000"/>
          <w:lang w:val="es-CO" w:eastAsia="es-CO"/>
        </w:rPr>
        <w:t xml:space="preserve"> </w:t>
      </w:r>
      <w:r w:rsidR="000C74A5" w:rsidRPr="00034B21">
        <w:rPr>
          <w:rFonts w:ascii="Arial" w:eastAsia="Times New Roman" w:hAnsi="Arial" w:cs="Arial"/>
          <w:b/>
          <w:bCs/>
          <w:color w:val="000000"/>
          <w:sz w:val="28"/>
          <w:szCs w:val="28"/>
          <w:lang w:val="es-CO" w:eastAsia="es-CO"/>
        </w:rPr>
        <w:t>2015</w:t>
      </w:r>
    </w:p>
    <w:tbl>
      <w:tblPr>
        <w:tblW w:w="9030" w:type="dxa"/>
        <w:tblInd w:w="55" w:type="dxa"/>
        <w:tblCellMar>
          <w:left w:w="70" w:type="dxa"/>
          <w:right w:w="70" w:type="dxa"/>
        </w:tblCellMar>
        <w:tblLook w:val="04A0" w:firstRow="1" w:lastRow="0" w:firstColumn="1" w:lastColumn="0" w:noHBand="0" w:noVBand="1"/>
      </w:tblPr>
      <w:tblGrid>
        <w:gridCol w:w="1216"/>
        <w:gridCol w:w="1397"/>
        <w:gridCol w:w="4716"/>
        <w:gridCol w:w="1701"/>
      </w:tblGrid>
      <w:tr w:rsidR="00814CAE" w:rsidRPr="00034B21" w:rsidTr="00407A9B">
        <w:trPr>
          <w:trHeight w:val="300"/>
        </w:trPr>
        <w:tc>
          <w:tcPr>
            <w:tcW w:w="903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p>
        </w:tc>
      </w:tr>
      <w:tr w:rsidR="00814CAE" w:rsidRPr="00034B21" w:rsidTr="00407A9B">
        <w:trPr>
          <w:trHeight w:val="300"/>
        </w:trPr>
        <w:tc>
          <w:tcPr>
            <w:tcW w:w="1216" w:type="dxa"/>
            <w:tcBorders>
              <w:top w:val="nil"/>
              <w:left w:val="single" w:sz="8" w:space="0" w:color="auto"/>
              <w:bottom w:val="single" w:sz="4" w:space="0" w:color="auto"/>
              <w:right w:val="single" w:sz="4"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TERCERO</w:t>
            </w:r>
          </w:p>
        </w:tc>
        <w:tc>
          <w:tcPr>
            <w:tcW w:w="1397" w:type="dxa"/>
            <w:tcBorders>
              <w:top w:val="nil"/>
              <w:left w:val="nil"/>
              <w:bottom w:val="single" w:sz="4" w:space="0" w:color="auto"/>
              <w:right w:val="single" w:sz="4"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NIT</w:t>
            </w:r>
          </w:p>
        </w:tc>
        <w:tc>
          <w:tcPr>
            <w:tcW w:w="4716" w:type="dxa"/>
            <w:tcBorders>
              <w:top w:val="nil"/>
              <w:left w:val="nil"/>
              <w:bottom w:val="single" w:sz="4" w:space="0" w:color="auto"/>
              <w:right w:val="single" w:sz="4"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CONCEPTO</w:t>
            </w:r>
          </w:p>
        </w:tc>
        <w:tc>
          <w:tcPr>
            <w:tcW w:w="1701" w:type="dxa"/>
            <w:tcBorders>
              <w:top w:val="nil"/>
              <w:left w:val="nil"/>
              <w:bottom w:val="single" w:sz="4" w:space="0" w:color="auto"/>
              <w:right w:val="single" w:sz="8"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r>
      <w:tr w:rsidR="00814CAE" w:rsidRPr="00034B21" w:rsidTr="00407A9B">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397"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4716"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701" w:type="dxa"/>
            <w:tcBorders>
              <w:top w:val="nil"/>
              <w:left w:val="nil"/>
              <w:bottom w:val="single" w:sz="4" w:space="0" w:color="auto"/>
              <w:right w:val="single" w:sz="8"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xml:space="preserve">NOVIEMBRE </w:t>
            </w:r>
          </w:p>
        </w:tc>
      </w:tr>
      <w:tr w:rsidR="00814CAE" w:rsidRPr="00034B21" w:rsidTr="00407A9B">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Xenco S.A</w:t>
            </w:r>
          </w:p>
        </w:tc>
        <w:tc>
          <w:tcPr>
            <w:tcW w:w="1397"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811.009.452</w:t>
            </w:r>
          </w:p>
        </w:tc>
        <w:tc>
          <w:tcPr>
            <w:tcW w:w="4716"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Mantenimiento del sistema financiero</w:t>
            </w:r>
          </w:p>
        </w:tc>
        <w:tc>
          <w:tcPr>
            <w:tcW w:w="1701" w:type="dxa"/>
            <w:tcBorders>
              <w:top w:val="nil"/>
              <w:left w:val="nil"/>
              <w:bottom w:val="single" w:sz="4" w:space="0" w:color="auto"/>
              <w:right w:val="single" w:sz="8" w:space="0" w:color="auto"/>
            </w:tcBorders>
            <w:shd w:val="clear" w:color="auto" w:fill="auto"/>
            <w:noWrap/>
            <w:vAlign w:val="bottom"/>
            <w:hideMark/>
          </w:tcPr>
          <w:p w:rsidR="00814CAE" w:rsidRPr="00034B21" w:rsidRDefault="00814CAE" w:rsidP="00814CAE">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57.328.128</w:t>
            </w:r>
          </w:p>
        </w:tc>
      </w:tr>
      <w:tr w:rsidR="00814CAE" w:rsidRPr="00034B21" w:rsidTr="00407A9B">
        <w:trPr>
          <w:trHeight w:val="315"/>
        </w:trPr>
        <w:tc>
          <w:tcPr>
            <w:tcW w:w="12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397" w:type="dxa"/>
            <w:tcBorders>
              <w:top w:val="single" w:sz="8" w:space="0" w:color="auto"/>
              <w:left w:val="nil"/>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716" w:type="dxa"/>
            <w:tcBorders>
              <w:top w:val="single" w:sz="8" w:space="0" w:color="auto"/>
              <w:left w:val="nil"/>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814CAE" w:rsidRPr="00034B21" w:rsidRDefault="00814CAE" w:rsidP="00814CAE">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57.328.128</w:t>
            </w:r>
          </w:p>
        </w:tc>
      </w:tr>
      <w:tr w:rsidR="00814CAE" w:rsidRPr="00034B21" w:rsidTr="00407A9B">
        <w:trPr>
          <w:trHeight w:val="75"/>
        </w:trPr>
        <w:tc>
          <w:tcPr>
            <w:tcW w:w="1216" w:type="dxa"/>
            <w:tcBorders>
              <w:top w:val="nil"/>
              <w:left w:val="single" w:sz="8" w:space="0" w:color="auto"/>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397"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4716" w:type="dxa"/>
            <w:tcBorders>
              <w:top w:val="nil"/>
              <w:left w:val="nil"/>
              <w:bottom w:val="single" w:sz="4"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701" w:type="dxa"/>
            <w:tcBorders>
              <w:top w:val="nil"/>
              <w:left w:val="nil"/>
              <w:bottom w:val="single" w:sz="4" w:space="0" w:color="auto"/>
              <w:right w:val="single" w:sz="8" w:space="0" w:color="auto"/>
            </w:tcBorders>
            <w:shd w:val="clear" w:color="000000" w:fill="D9D9D9"/>
            <w:noWrap/>
            <w:vAlign w:val="bottom"/>
            <w:hideMark/>
          </w:tcPr>
          <w:p w:rsidR="00814CAE" w:rsidRPr="00034B21" w:rsidRDefault="00814CAE" w:rsidP="00814CAE">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DICIEMBRE</w:t>
            </w:r>
          </w:p>
        </w:tc>
      </w:tr>
      <w:tr w:rsidR="00814CAE" w:rsidRPr="007A39AB" w:rsidTr="00407A9B">
        <w:trPr>
          <w:trHeight w:val="226"/>
        </w:trPr>
        <w:tc>
          <w:tcPr>
            <w:tcW w:w="1216" w:type="dxa"/>
            <w:tcBorders>
              <w:top w:val="nil"/>
              <w:left w:val="single" w:sz="8" w:space="0" w:color="auto"/>
              <w:bottom w:val="nil"/>
              <w:right w:val="single" w:sz="4" w:space="0" w:color="auto"/>
            </w:tcBorders>
            <w:shd w:val="clear" w:color="auto" w:fill="auto"/>
            <w:noWrap/>
            <w:vAlign w:val="bottom"/>
            <w:hideMark/>
          </w:tcPr>
          <w:p w:rsidR="00814CAE" w:rsidRPr="007A39AB" w:rsidRDefault="00814CAE" w:rsidP="00814CAE">
            <w:pPr>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Xenco S.A</w:t>
            </w:r>
          </w:p>
        </w:tc>
        <w:tc>
          <w:tcPr>
            <w:tcW w:w="1397" w:type="dxa"/>
            <w:tcBorders>
              <w:top w:val="nil"/>
              <w:left w:val="nil"/>
              <w:bottom w:val="nil"/>
              <w:right w:val="single" w:sz="4" w:space="0" w:color="auto"/>
            </w:tcBorders>
            <w:shd w:val="clear" w:color="auto" w:fill="auto"/>
            <w:noWrap/>
            <w:vAlign w:val="bottom"/>
            <w:hideMark/>
          </w:tcPr>
          <w:p w:rsidR="00814CAE" w:rsidRPr="007A39AB" w:rsidRDefault="00814CAE" w:rsidP="00814CAE">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811.009.452</w:t>
            </w:r>
          </w:p>
        </w:tc>
        <w:tc>
          <w:tcPr>
            <w:tcW w:w="4716" w:type="dxa"/>
            <w:tcBorders>
              <w:top w:val="nil"/>
              <w:left w:val="nil"/>
              <w:bottom w:val="nil"/>
              <w:right w:val="single" w:sz="4" w:space="0" w:color="auto"/>
            </w:tcBorders>
            <w:shd w:val="clear" w:color="auto" w:fill="auto"/>
            <w:noWrap/>
            <w:vAlign w:val="bottom"/>
            <w:hideMark/>
          </w:tcPr>
          <w:p w:rsidR="00814CAE" w:rsidRPr="007A39AB" w:rsidRDefault="00F37158" w:rsidP="00814CAE">
            <w:pPr>
              <w:rPr>
                <w:rFonts w:ascii="Arial" w:eastAsia="Times New Roman" w:hAnsi="Arial" w:cs="Arial"/>
                <w:color w:val="000000"/>
                <w:sz w:val="22"/>
                <w:szCs w:val="22"/>
                <w:lang w:val="es-CO" w:eastAsia="es-CO"/>
              </w:rPr>
            </w:pPr>
            <w:proofErr w:type="spellStart"/>
            <w:r w:rsidRPr="007A39AB">
              <w:rPr>
                <w:rFonts w:ascii="Arial" w:eastAsia="Times New Roman" w:hAnsi="Arial" w:cs="Arial"/>
                <w:color w:val="000000"/>
                <w:sz w:val="22"/>
                <w:szCs w:val="22"/>
                <w:lang w:val="es-CO" w:eastAsia="es-CO"/>
              </w:rPr>
              <w:t>Hrs</w:t>
            </w:r>
            <w:proofErr w:type="spellEnd"/>
            <w:r w:rsidRPr="007A39AB">
              <w:rPr>
                <w:rFonts w:ascii="Arial" w:eastAsia="Times New Roman" w:hAnsi="Arial" w:cs="Arial"/>
                <w:color w:val="000000"/>
                <w:sz w:val="22"/>
                <w:szCs w:val="22"/>
                <w:lang w:val="es-CO" w:eastAsia="es-CO"/>
              </w:rPr>
              <w:t xml:space="preserve"> soporte del sistema </w:t>
            </w:r>
            <w:proofErr w:type="spellStart"/>
            <w:r w:rsidRPr="007A39AB">
              <w:rPr>
                <w:rFonts w:ascii="Arial" w:eastAsia="Times New Roman" w:hAnsi="Arial" w:cs="Arial"/>
                <w:color w:val="000000"/>
                <w:sz w:val="22"/>
                <w:szCs w:val="22"/>
                <w:lang w:val="es-CO" w:eastAsia="es-CO"/>
              </w:rPr>
              <w:t>f</w:t>
            </w:r>
            <w:r w:rsidR="00814CAE" w:rsidRPr="007A39AB">
              <w:rPr>
                <w:rFonts w:ascii="Arial" w:eastAsia="Times New Roman" w:hAnsi="Arial" w:cs="Arial"/>
                <w:color w:val="000000"/>
                <w:sz w:val="22"/>
                <w:szCs w:val="22"/>
                <w:lang w:val="es-CO" w:eastAsia="es-CO"/>
              </w:rPr>
              <w:t>ro</w:t>
            </w:r>
            <w:proofErr w:type="spellEnd"/>
            <w:r w:rsidR="00814CAE" w:rsidRPr="007A39AB">
              <w:rPr>
                <w:rFonts w:ascii="Arial" w:eastAsia="Times New Roman" w:hAnsi="Arial" w:cs="Arial"/>
                <w:color w:val="000000"/>
                <w:sz w:val="22"/>
                <w:szCs w:val="22"/>
                <w:lang w:val="es-CO" w:eastAsia="es-CO"/>
              </w:rPr>
              <w:t>-contable</w:t>
            </w:r>
          </w:p>
        </w:tc>
        <w:tc>
          <w:tcPr>
            <w:tcW w:w="1701" w:type="dxa"/>
            <w:tcBorders>
              <w:top w:val="nil"/>
              <w:left w:val="nil"/>
              <w:bottom w:val="nil"/>
              <w:right w:val="single" w:sz="8" w:space="0" w:color="auto"/>
            </w:tcBorders>
            <w:shd w:val="clear" w:color="auto" w:fill="auto"/>
            <w:noWrap/>
            <w:vAlign w:val="bottom"/>
            <w:hideMark/>
          </w:tcPr>
          <w:p w:rsidR="00814CAE" w:rsidRPr="007A39AB" w:rsidRDefault="00814CAE" w:rsidP="00814CAE">
            <w:pPr>
              <w:jc w:val="right"/>
              <w:rPr>
                <w:rFonts w:ascii="Arial" w:eastAsia="Times New Roman" w:hAnsi="Arial" w:cs="Arial"/>
                <w:color w:val="000000"/>
                <w:sz w:val="22"/>
                <w:szCs w:val="22"/>
                <w:lang w:val="es-CO" w:eastAsia="es-CO"/>
              </w:rPr>
            </w:pPr>
            <w:r w:rsidRPr="007A39AB">
              <w:rPr>
                <w:rFonts w:ascii="Arial" w:eastAsia="Times New Roman" w:hAnsi="Arial" w:cs="Arial"/>
                <w:color w:val="000000"/>
                <w:sz w:val="22"/>
                <w:szCs w:val="22"/>
                <w:lang w:val="es-CO" w:eastAsia="es-CO"/>
              </w:rPr>
              <w:t>30.090.690</w:t>
            </w:r>
          </w:p>
        </w:tc>
      </w:tr>
      <w:tr w:rsidR="00814CAE" w:rsidRPr="00034B21" w:rsidTr="00407A9B">
        <w:trPr>
          <w:trHeight w:val="95"/>
        </w:trPr>
        <w:tc>
          <w:tcPr>
            <w:tcW w:w="1216" w:type="dxa"/>
            <w:tcBorders>
              <w:top w:val="nil"/>
              <w:left w:val="single" w:sz="8" w:space="0" w:color="auto"/>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397" w:type="dxa"/>
            <w:tcBorders>
              <w:top w:val="nil"/>
              <w:left w:val="nil"/>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716" w:type="dxa"/>
            <w:tcBorders>
              <w:top w:val="nil"/>
              <w:left w:val="nil"/>
              <w:bottom w:val="single" w:sz="8" w:space="0" w:color="auto"/>
              <w:right w:val="single" w:sz="4" w:space="0" w:color="auto"/>
            </w:tcBorders>
            <w:shd w:val="clear" w:color="auto" w:fill="auto"/>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701" w:type="dxa"/>
            <w:tcBorders>
              <w:top w:val="nil"/>
              <w:left w:val="nil"/>
              <w:bottom w:val="single" w:sz="8" w:space="0" w:color="auto"/>
              <w:right w:val="single" w:sz="8" w:space="0" w:color="auto"/>
            </w:tcBorders>
            <w:shd w:val="clear" w:color="auto" w:fill="auto"/>
            <w:noWrap/>
            <w:vAlign w:val="bottom"/>
            <w:hideMark/>
          </w:tcPr>
          <w:p w:rsidR="00814CAE" w:rsidRPr="00034B21" w:rsidRDefault="00814CAE" w:rsidP="00814CAE">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30.090.690</w:t>
            </w:r>
          </w:p>
        </w:tc>
      </w:tr>
      <w:tr w:rsidR="00814CAE" w:rsidRPr="00034B21" w:rsidTr="00407A9B">
        <w:trPr>
          <w:trHeight w:val="315"/>
        </w:trPr>
        <w:tc>
          <w:tcPr>
            <w:tcW w:w="1216" w:type="dxa"/>
            <w:tcBorders>
              <w:top w:val="nil"/>
              <w:left w:val="single" w:sz="8" w:space="0" w:color="auto"/>
              <w:bottom w:val="single" w:sz="8" w:space="0" w:color="auto"/>
              <w:right w:val="single" w:sz="4" w:space="0" w:color="auto"/>
            </w:tcBorders>
            <w:shd w:val="clear" w:color="000000" w:fill="D9D9D9"/>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TOTAL</w:t>
            </w:r>
          </w:p>
        </w:tc>
        <w:tc>
          <w:tcPr>
            <w:tcW w:w="1397" w:type="dxa"/>
            <w:tcBorders>
              <w:top w:val="nil"/>
              <w:left w:val="nil"/>
              <w:bottom w:val="single" w:sz="8" w:space="0" w:color="auto"/>
              <w:right w:val="single" w:sz="4" w:space="0" w:color="auto"/>
            </w:tcBorders>
            <w:shd w:val="clear" w:color="000000" w:fill="D9D9D9"/>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716" w:type="dxa"/>
            <w:tcBorders>
              <w:top w:val="nil"/>
              <w:left w:val="nil"/>
              <w:bottom w:val="single" w:sz="8" w:space="0" w:color="auto"/>
              <w:right w:val="single" w:sz="4" w:space="0" w:color="auto"/>
            </w:tcBorders>
            <w:shd w:val="clear" w:color="000000" w:fill="D9D9D9"/>
            <w:noWrap/>
            <w:vAlign w:val="bottom"/>
            <w:hideMark/>
          </w:tcPr>
          <w:p w:rsidR="00814CAE" w:rsidRPr="00034B21" w:rsidRDefault="00814CAE" w:rsidP="00814CAE">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701" w:type="dxa"/>
            <w:tcBorders>
              <w:top w:val="nil"/>
              <w:left w:val="nil"/>
              <w:bottom w:val="single" w:sz="8" w:space="0" w:color="auto"/>
              <w:right w:val="single" w:sz="8" w:space="0" w:color="auto"/>
            </w:tcBorders>
            <w:shd w:val="clear" w:color="000000" w:fill="D9D9D9"/>
            <w:noWrap/>
            <w:vAlign w:val="bottom"/>
            <w:hideMark/>
          </w:tcPr>
          <w:p w:rsidR="00814CAE" w:rsidRPr="00034B21" w:rsidRDefault="00814CAE" w:rsidP="00814CAE">
            <w:pPr>
              <w:jc w:val="right"/>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87.418.818</w:t>
            </w:r>
          </w:p>
        </w:tc>
      </w:tr>
    </w:tbl>
    <w:p w:rsidR="00814CAE" w:rsidRPr="00D91A51" w:rsidRDefault="00814CAE" w:rsidP="00F17037">
      <w:pPr>
        <w:jc w:val="both"/>
        <w:rPr>
          <w:rFonts w:ascii="Arial" w:hAnsi="Arial" w:cs="Arial"/>
          <w:sz w:val="16"/>
          <w:szCs w:val="16"/>
          <w:lang w:val="es-CO"/>
        </w:rPr>
      </w:pPr>
    </w:p>
    <w:p w:rsidR="00A23771" w:rsidRDefault="00A23771" w:rsidP="00F17037">
      <w:pPr>
        <w:jc w:val="both"/>
        <w:rPr>
          <w:rFonts w:ascii="Arial" w:hAnsi="Arial" w:cs="Arial"/>
          <w:sz w:val="28"/>
          <w:szCs w:val="28"/>
          <w:lang w:val="es-CO"/>
        </w:rPr>
      </w:pPr>
    </w:p>
    <w:p w:rsidR="00CC2C42" w:rsidRPr="00034B21" w:rsidRDefault="00CC2C42" w:rsidP="00F17037">
      <w:pPr>
        <w:jc w:val="both"/>
        <w:rPr>
          <w:rFonts w:ascii="Arial" w:hAnsi="Arial" w:cs="Arial"/>
          <w:sz w:val="28"/>
          <w:szCs w:val="28"/>
          <w:lang w:val="es-CO"/>
        </w:rPr>
      </w:pPr>
      <w:r w:rsidRPr="00034B21">
        <w:rPr>
          <w:rFonts w:ascii="Arial" w:hAnsi="Arial" w:cs="Arial"/>
          <w:sz w:val="28"/>
          <w:szCs w:val="28"/>
          <w:lang w:val="es-CO"/>
        </w:rPr>
        <w:t>Se realizó un comparativo del gasto por este concepto, en el mismo trimestre del año 2.015 y 2016</w:t>
      </w:r>
    </w:p>
    <w:p w:rsidR="00CC2C42" w:rsidRDefault="00CC2C42" w:rsidP="00F17037">
      <w:pPr>
        <w:jc w:val="both"/>
        <w:rPr>
          <w:rFonts w:ascii="Arial" w:hAnsi="Arial" w:cs="Arial"/>
          <w:sz w:val="16"/>
          <w:szCs w:val="16"/>
          <w:lang w:val="es-CO"/>
        </w:rPr>
      </w:pPr>
    </w:p>
    <w:p w:rsidR="00A23771" w:rsidRPr="00D91A51" w:rsidRDefault="00A23771" w:rsidP="00F17037">
      <w:pPr>
        <w:jc w:val="both"/>
        <w:rPr>
          <w:rFonts w:ascii="Arial" w:hAnsi="Arial" w:cs="Arial"/>
          <w:sz w:val="16"/>
          <w:szCs w:val="16"/>
          <w:lang w:val="es-CO"/>
        </w:rPr>
      </w:pPr>
    </w:p>
    <w:tbl>
      <w:tblPr>
        <w:tblW w:w="8817" w:type="dxa"/>
        <w:tblInd w:w="212" w:type="dxa"/>
        <w:tblCellMar>
          <w:left w:w="70" w:type="dxa"/>
          <w:right w:w="70" w:type="dxa"/>
        </w:tblCellMar>
        <w:tblLook w:val="04A0" w:firstRow="1" w:lastRow="0" w:firstColumn="1" w:lastColumn="0" w:noHBand="0" w:noVBand="1"/>
      </w:tblPr>
      <w:tblGrid>
        <w:gridCol w:w="1985"/>
        <w:gridCol w:w="1342"/>
        <w:gridCol w:w="1475"/>
        <w:gridCol w:w="1475"/>
        <w:gridCol w:w="1626"/>
        <w:gridCol w:w="914"/>
      </w:tblGrid>
      <w:tr w:rsidR="00F17037" w:rsidRPr="00480A10" w:rsidTr="00A23771">
        <w:trPr>
          <w:trHeight w:val="315"/>
        </w:trPr>
        <w:tc>
          <w:tcPr>
            <w:tcW w:w="8817"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F17037" w:rsidRPr="00764C7F" w:rsidRDefault="00F17037" w:rsidP="00F17037">
            <w:pPr>
              <w:tabs>
                <w:tab w:val="left" w:pos="1216"/>
              </w:tabs>
              <w:jc w:val="center"/>
              <w:rPr>
                <w:rFonts w:ascii="Arial" w:eastAsia="Times New Roman" w:hAnsi="Arial" w:cs="Arial"/>
                <w:bCs/>
                <w:color w:val="000000"/>
                <w:lang w:val="es-CO" w:eastAsia="es-CO"/>
              </w:rPr>
            </w:pPr>
            <w:r w:rsidRPr="00764C7F">
              <w:rPr>
                <w:rFonts w:ascii="Arial" w:hAnsi="Arial" w:cs="Arial"/>
                <w:lang w:val="es-CO"/>
              </w:rPr>
              <w:t>Comparativo inmuebles, mantenimiento y mejoras 2015 vs 2016</w:t>
            </w:r>
          </w:p>
        </w:tc>
      </w:tr>
      <w:tr w:rsidR="00F17037" w:rsidRPr="00034B21" w:rsidTr="00A23771">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37" w:rsidRPr="00764C7F" w:rsidRDefault="00F17037" w:rsidP="00DB2E17">
            <w:pPr>
              <w:jc w:val="center"/>
              <w:rPr>
                <w:rFonts w:ascii="Arial" w:eastAsia="Times New Roman" w:hAnsi="Arial" w:cs="Arial"/>
                <w:color w:val="000000"/>
                <w:lang w:val="es-CO" w:eastAsia="es-CO"/>
              </w:rPr>
            </w:pPr>
            <w:r w:rsidRPr="00764C7F">
              <w:rPr>
                <w:rFonts w:ascii="Arial" w:eastAsia="Times New Roman" w:hAnsi="Arial" w:cs="Arial"/>
                <w:color w:val="000000"/>
                <w:lang w:val="es-CO" w:eastAsia="es-CO"/>
              </w:rPr>
              <w:t>AÑO</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rsidR="00F17037" w:rsidRPr="00764C7F" w:rsidRDefault="00F17037" w:rsidP="00DB2E17">
            <w:pPr>
              <w:jc w:val="center"/>
              <w:rPr>
                <w:rFonts w:ascii="Arial" w:eastAsia="Times New Roman" w:hAnsi="Arial" w:cs="Arial"/>
                <w:color w:val="000000"/>
                <w:lang w:val="es-CO" w:eastAsia="es-CO"/>
              </w:rPr>
            </w:pPr>
            <w:r w:rsidRPr="00764C7F">
              <w:rPr>
                <w:rFonts w:ascii="Arial" w:eastAsia="Times New Roman" w:hAnsi="Arial" w:cs="Arial"/>
                <w:color w:val="000000"/>
                <w:lang w:val="es-CO" w:eastAsia="es-CO"/>
              </w:rPr>
              <w:t>octubre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F17037" w:rsidRPr="00764C7F" w:rsidRDefault="00F17037" w:rsidP="00DB2E17">
            <w:pPr>
              <w:jc w:val="center"/>
              <w:rPr>
                <w:rFonts w:ascii="Arial" w:eastAsia="Times New Roman" w:hAnsi="Arial" w:cs="Arial"/>
                <w:color w:val="000000"/>
                <w:lang w:val="es-CO" w:eastAsia="es-CO"/>
              </w:rPr>
            </w:pPr>
            <w:r w:rsidRPr="00764C7F">
              <w:rPr>
                <w:rFonts w:ascii="Arial" w:eastAsia="Times New Roman" w:hAnsi="Arial" w:cs="Arial"/>
                <w:color w:val="000000"/>
                <w:lang w:val="es-CO" w:eastAsia="es-CO"/>
              </w:rPr>
              <w:t>Noviembre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F17037" w:rsidRPr="00764C7F" w:rsidRDefault="00F17037" w:rsidP="00DB2E17">
            <w:pPr>
              <w:jc w:val="center"/>
              <w:rPr>
                <w:rFonts w:ascii="Arial" w:eastAsia="Times New Roman" w:hAnsi="Arial" w:cs="Arial"/>
                <w:color w:val="000000"/>
                <w:lang w:val="es-CO" w:eastAsia="es-CO"/>
              </w:rPr>
            </w:pPr>
            <w:r w:rsidRPr="00764C7F">
              <w:rPr>
                <w:rFonts w:ascii="Arial" w:eastAsia="Times New Roman" w:hAnsi="Arial" w:cs="Arial"/>
                <w:color w:val="000000"/>
                <w:lang w:val="es-CO" w:eastAsia="es-CO"/>
              </w:rPr>
              <w:t>Diciembre</w:t>
            </w:r>
          </w:p>
        </w:tc>
        <w:tc>
          <w:tcPr>
            <w:tcW w:w="1626" w:type="dxa"/>
            <w:tcBorders>
              <w:top w:val="single" w:sz="8" w:space="0" w:color="auto"/>
              <w:left w:val="nil"/>
              <w:bottom w:val="single" w:sz="8" w:space="0" w:color="auto"/>
              <w:right w:val="nil"/>
            </w:tcBorders>
            <w:shd w:val="clear" w:color="auto" w:fill="auto"/>
            <w:noWrap/>
            <w:vAlign w:val="center"/>
            <w:hideMark/>
          </w:tcPr>
          <w:p w:rsidR="00F17037" w:rsidRPr="00764C7F" w:rsidRDefault="00F17037" w:rsidP="00DB2E17">
            <w:pPr>
              <w:jc w:val="center"/>
              <w:rPr>
                <w:rFonts w:ascii="Arial" w:eastAsia="Times New Roman" w:hAnsi="Arial" w:cs="Arial"/>
                <w:bCs/>
                <w:color w:val="000000"/>
                <w:lang w:val="es-CO" w:eastAsia="es-CO"/>
              </w:rPr>
            </w:pPr>
            <w:r w:rsidRPr="00764C7F">
              <w:rPr>
                <w:rFonts w:ascii="Arial" w:eastAsia="Times New Roman" w:hAnsi="Arial" w:cs="Arial"/>
                <w:bCs/>
                <w:color w:val="000000"/>
                <w:lang w:val="es-CO" w:eastAsia="es-CO"/>
              </w:rPr>
              <w:t>Total</w:t>
            </w:r>
          </w:p>
        </w:tc>
        <w:tc>
          <w:tcPr>
            <w:tcW w:w="9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37" w:rsidRPr="00034B21" w:rsidRDefault="00F17037" w:rsidP="00DB2E17">
            <w:pPr>
              <w:jc w:val="center"/>
              <w:rPr>
                <w:rFonts w:ascii="Arial" w:eastAsia="Times New Roman" w:hAnsi="Arial" w:cs="Arial"/>
                <w:bCs/>
                <w:color w:val="000000"/>
                <w:sz w:val="20"/>
                <w:szCs w:val="20"/>
                <w:lang w:val="es-CO" w:eastAsia="es-CO"/>
              </w:rPr>
            </w:pPr>
            <w:r w:rsidRPr="00034B21">
              <w:rPr>
                <w:rFonts w:ascii="Arial" w:eastAsia="Times New Roman" w:hAnsi="Arial" w:cs="Arial"/>
                <w:bCs/>
                <w:color w:val="000000"/>
                <w:sz w:val="20"/>
                <w:szCs w:val="20"/>
                <w:lang w:val="es-CO" w:eastAsia="es-CO"/>
              </w:rPr>
              <w:t>%</w:t>
            </w:r>
          </w:p>
        </w:tc>
      </w:tr>
      <w:tr w:rsidR="003B3310" w:rsidRPr="00A23771" w:rsidTr="00A23771">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B3310" w:rsidRPr="00764C7F" w:rsidRDefault="003B3310" w:rsidP="00DB2E17">
            <w:pPr>
              <w:jc w:val="center"/>
              <w:rPr>
                <w:rFonts w:ascii="Arial" w:eastAsia="Times New Roman" w:hAnsi="Arial" w:cs="Arial"/>
                <w:bCs/>
                <w:color w:val="000000"/>
                <w:lang w:val="es-CO" w:eastAsia="es-CO"/>
              </w:rPr>
            </w:pPr>
            <w:r w:rsidRPr="00764C7F">
              <w:rPr>
                <w:rFonts w:ascii="Arial" w:eastAsia="Times New Roman" w:hAnsi="Arial" w:cs="Arial"/>
                <w:bCs/>
                <w:color w:val="000000"/>
                <w:lang w:val="es-CO" w:eastAsia="es-CO"/>
              </w:rPr>
              <w:t>2015</w:t>
            </w:r>
          </w:p>
        </w:tc>
        <w:tc>
          <w:tcPr>
            <w:tcW w:w="1342" w:type="dxa"/>
            <w:tcBorders>
              <w:top w:val="nil"/>
              <w:left w:val="nil"/>
              <w:bottom w:val="single" w:sz="4" w:space="0" w:color="auto"/>
              <w:right w:val="single" w:sz="4" w:space="0" w:color="auto"/>
            </w:tcBorders>
            <w:shd w:val="clear" w:color="auto" w:fill="auto"/>
            <w:noWrap/>
            <w:vAlign w:val="bottom"/>
          </w:tcPr>
          <w:p w:rsidR="003B3310" w:rsidRPr="00764C7F" w:rsidRDefault="00F37158" w:rsidP="00DB2E17">
            <w:pPr>
              <w:jc w:val="right"/>
              <w:rPr>
                <w:rFonts w:ascii="Arial" w:hAnsi="Arial" w:cs="Arial"/>
                <w:bCs/>
                <w:color w:val="000000"/>
              </w:rPr>
            </w:pPr>
            <w:r w:rsidRPr="00764C7F">
              <w:rPr>
                <w:rFonts w:ascii="Arial" w:hAnsi="Arial" w:cs="Arial"/>
                <w:bCs/>
                <w:color w:val="000000"/>
              </w:rPr>
              <w:t>0</w:t>
            </w:r>
          </w:p>
        </w:tc>
        <w:tc>
          <w:tcPr>
            <w:tcW w:w="1475" w:type="dxa"/>
            <w:tcBorders>
              <w:top w:val="nil"/>
              <w:left w:val="nil"/>
              <w:bottom w:val="single" w:sz="4" w:space="0" w:color="auto"/>
              <w:right w:val="single" w:sz="4" w:space="0" w:color="auto"/>
            </w:tcBorders>
            <w:shd w:val="clear" w:color="auto" w:fill="auto"/>
            <w:noWrap/>
            <w:vAlign w:val="bottom"/>
          </w:tcPr>
          <w:p w:rsidR="003B3310" w:rsidRPr="00764C7F" w:rsidRDefault="00F37158" w:rsidP="00DB2E17">
            <w:pPr>
              <w:jc w:val="right"/>
              <w:rPr>
                <w:rFonts w:ascii="Arial" w:hAnsi="Arial" w:cs="Arial"/>
                <w:bCs/>
                <w:color w:val="000000"/>
              </w:rPr>
            </w:pPr>
            <w:r w:rsidRPr="00764C7F">
              <w:rPr>
                <w:rFonts w:ascii="Arial" w:hAnsi="Arial" w:cs="Arial"/>
                <w:bCs/>
                <w:color w:val="000000"/>
              </w:rPr>
              <w:t>57.328.128</w:t>
            </w:r>
          </w:p>
        </w:tc>
        <w:tc>
          <w:tcPr>
            <w:tcW w:w="1475" w:type="dxa"/>
            <w:tcBorders>
              <w:top w:val="nil"/>
              <w:left w:val="nil"/>
              <w:bottom w:val="single" w:sz="4" w:space="0" w:color="auto"/>
              <w:right w:val="single" w:sz="4" w:space="0" w:color="auto"/>
            </w:tcBorders>
            <w:shd w:val="clear" w:color="auto" w:fill="auto"/>
            <w:noWrap/>
            <w:vAlign w:val="bottom"/>
          </w:tcPr>
          <w:p w:rsidR="003B3310" w:rsidRPr="00764C7F" w:rsidRDefault="00F37158" w:rsidP="00DB2E17">
            <w:pPr>
              <w:jc w:val="right"/>
              <w:rPr>
                <w:rFonts w:ascii="Arial" w:hAnsi="Arial" w:cs="Arial"/>
                <w:bCs/>
                <w:color w:val="000000"/>
              </w:rPr>
            </w:pPr>
            <w:r w:rsidRPr="00764C7F">
              <w:rPr>
                <w:rFonts w:ascii="Arial" w:hAnsi="Arial" w:cs="Arial"/>
                <w:bCs/>
                <w:color w:val="000000"/>
              </w:rPr>
              <w:t>30.090.690</w:t>
            </w:r>
          </w:p>
        </w:tc>
        <w:tc>
          <w:tcPr>
            <w:tcW w:w="1626" w:type="dxa"/>
            <w:tcBorders>
              <w:top w:val="nil"/>
              <w:left w:val="nil"/>
              <w:bottom w:val="single" w:sz="4" w:space="0" w:color="auto"/>
              <w:right w:val="single" w:sz="4" w:space="0" w:color="auto"/>
            </w:tcBorders>
            <w:shd w:val="clear" w:color="auto" w:fill="auto"/>
            <w:noWrap/>
            <w:vAlign w:val="center"/>
          </w:tcPr>
          <w:p w:rsidR="003B3310" w:rsidRPr="00A23771" w:rsidRDefault="00F37158" w:rsidP="00DB2E17">
            <w:pPr>
              <w:jc w:val="right"/>
              <w:rPr>
                <w:rFonts w:ascii="Arial" w:eastAsia="Times New Roman" w:hAnsi="Arial" w:cs="Arial"/>
                <w:bCs/>
                <w:color w:val="000000"/>
                <w:lang w:val="es-CO" w:eastAsia="es-CO"/>
              </w:rPr>
            </w:pPr>
            <w:r w:rsidRPr="00A23771">
              <w:rPr>
                <w:rFonts w:ascii="Arial" w:eastAsia="Times New Roman" w:hAnsi="Arial" w:cs="Arial"/>
                <w:bCs/>
                <w:color w:val="000000"/>
                <w:lang w:val="es-CO" w:eastAsia="es-CO"/>
              </w:rPr>
              <w:t>87.418.818</w:t>
            </w:r>
          </w:p>
        </w:tc>
        <w:tc>
          <w:tcPr>
            <w:tcW w:w="914" w:type="dxa"/>
            <w:vMerge w:val="restart"/>
            <w:tcBorders>
              <w:top w:val="nil"/>
              <w:left w:val="nil"/>
              <w:right w:val="single" w:sz="4" w:space="0" w:color="auto"/>
            </w:tcBorders>
            <w:shd w:val="clear" w:color="auto" w:fill="auto"/>
            <w:noWrap/>
            <w:vAlign w:val="center"/>
          </w:tcPr>
          <w:p w:rsidR="003B3310" w:rsidRPr="00A23771" w:rsidRDefault="00F37158" w:rsidP="00DB2E17">
            <w:pPr>
              <w:jc w:val="right"/>
              <w:rPr>
                <w:rFonts w:ascii="Arial" w:eastAsia="Times New Roman" w:hAnsi="Arial" w:cs="Arial"/>
                <w:bCs/>
                <w:color w:val="000000"/>
                <w:lang w:val="es-CO" w:eastAsia="es-CO"/>
              </w:rPr>
            </w:pPr>
            <w:r w:rsidRPr="00A23771">
              <w:rPr>
                <w:rFonts w:ascii="Arial" w:eastAsia="Times New Roman" w:hAnsi="Arial" w:cs="Arial"/>
                <w:bCs/>
                <w:color w:val="000000"/>
                <w:lang w:val="es-CO" w:eastAsia="es-CO"/>
              </w:rPr>
              <w:t>(26</w:t>
            </w:r>
            <w:r w:rsidR="003B3310" w:rsidRPr="00A23771">
              <w:rPr>
                <w:rFonts w:ascii="Arial" w:eastAsia="Times New Roman" w:hAnsi="Arial" w:cs="Arial"/>
                <w:bCs/>
                <w:color w:val="000000"/>
                <w:lang w:val="es-CO" w:eastAsia="es-CO"/>
              </w:rPr>
              <w:t>%</w:t>
            </w:r>
            <w:r w:rsidRPr="00A23771">
              <w:rPr>
                <w:rFonts w:ascii="Arial" w:eastAsia="Times New Roman" w:hAnsi="Arial" w:cs="Arial"/>
                <w:bCs/>
                <w:color w:val="000000"/>
                <w:lang w:val="es-CO" w:eastAsia="es-CO"/>
              </w:rPr>
              <w:t>)</w:t>
            </w:r>
          </w:p>
        </w:tc>
      </w:tr>
      <w:tr w:rsidR="003B3310" w:rsidRPr="00A23771" w:rsidTr="00A23771">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B3310" w:rsidRPr="00764C7F" w:rsidRDefault="003B3310" w:rsidP="00DB2E17">
            <w:pPr>
              <w:jc w:val="center"/>
              <w:rPr>
                <w:rFonts w:ascii="Arial" w:eastAsia="Times New Roman" w:hAnsi="Arial" w:cs="Arial"/>
                <w:bCs/>
                <w:color w:val="000000"/>
                <w:lang w:val="es-CO" w:eastAsia="es-CO"/>
              </w:rPr>
            </w:pPr>
            <w:r w:rsidRPr="00764C7F">
              <w:rPr>
                <w:rFonts w:ascii="Arial" w:eastAsia="Times New Roman" w:hAnsi="Arial" w:cs="Arial"/>
                <w:bCs/>
                <w:color w:val="000000"/>
                <w:lang w:val="es-CO" w:eastAsia="es-CO"/>
              </w:rPr>
              <w:t>2016</w:t>
            </w:r>
          </w:p>
        </w:tc>
        <w:tc>
          <w:tcPr>
            <w:tcW w:w="1342" w:type="dxa"/>
            <w:tcBorders>
              <w:top w:val="nil"/>
              <w:left w:val="nil"/>
              <w:bottom w:val="single" w:sz="4" w:space="0" w:color="auto"/>
              <w:right w:val="single" w:sz="4" w:space="0" w:color="auto"/>
            </w:tcBorders>
            <w:shd w:val="clear" w:color="auto" w:fill="auto"/>
            <w:noWrap/>
            <w:vAlign w:val="bottom"/>
          </w:tcPr>
          <w:p w:rsidR="003B3310" w:rsidRPr="00764C7F" w:rsidRDefault="003B3310" w:rsidP="00DB2E17">
            <w:pPr>
              <w:jc w:val="right"/>
              <w:rPr>
                <w:rFonts w:ascii="Arial" w:hAnsi="Arial" w:cs="Arial"/>
                <w:bCs/>
                <w:color w:val="000000"/>
              </w:rPr>
            </w:pPr>
            <w:r w:rsidRPr="00764C7F">
              <w:rPr>
                <w:rFonts w:ascii="Arial" w:hAnsi="Arial" w:cs="Arial"/>
                <w:bCs/>
                <w:color w:val="000000"/>
              </w:rPr>
              <w:t>15.105.172</w:t>
            </w:r>
          </w:p>
        </w:tc>
        <w:tc>
          <w:tcPr>
            <w:tcW w:w="1475" w:type="dxa"/>
            <w:tcBorders>
              <w:top w:val="nil"/>
              <w:left w:val="nil"/>
              <w:bottom w:val="single" w:sz="4" w:space="0" w:color="auto"/>
              <w:right w:val="single" w:sz="4" w:space="0" w:color="auto"/>
            </w:tcBorders>
            <w:shd w:val="clear" w:color="auto" w:fill="auto"/>
            <w:noWrap/>
            <w:vAlign w:val="bottom"/>
          </w:tcPr>
          <w:p w:rsidR="003B3310" w:rsidRPr="00764C7F" w:rsidRDefault="003B3310" w:rsidP="00DB2E17">
            <w:pPr>
              <w:jc w:val="right"/>
              <w:rPr>
                <w:rFonts w:ascii="Arial" w:hAnsi="Arial" w:cs="Arial"/>
                <w:bCs/>
                <w:color w:val="000000"/>
              </w:rPr>
            </w:pPr>
            <w:r w:rsidRPr="00764C7F">
              <w:rPr>
                <w:rFonts w:ascii="Arial" w:hAnsi="Arial" w:cs="Arial"/>
                <w:bCs/>
                <w:color w:val="000000"/>
              </w:rPr>
              <w:t>6.708.879</w:t>
            </w:r>
          </w:p>
        </w:tc>
        <w:tc>
          <w:tcPr>
            <w:tcW w:w="1475" w:type="dxa"/>
            <w:tcBorders>
              <w:top w:val="nil"/>
              <w:left w:val="nil"/>
              <w:bottom w:val="single" w:sz="4" w:space="0" w:color="auto"/>
              <w:right w:val="single" w:sz="4" w:space="0" w:color="auto"/>
            </w:tcBorders>
            <w:shd w:val="clear" w:color="auto" w:fill="auto"/>
            <w:noWrap/>
            <w:vAlign w:val="bottom"/>
          </w:tcPr>
          <w:p w:rsidR="003B3310" w:rsidRPr="00764C7F" w:rsidRDefault="003B3310" w:rsidP="00DB2E17">
            <w:pPr>
              <w:jc w:val="right"/>
              <w:rPr>
                <w:rFonts w:ascii="Arial" w:hAnsi="Arial" w:cs="Arial"/>
                <w:bCs/>
                <w:color w:val="000000"/>
              </w:rPr>
            </w:pPr>
            <w:r w:rsidRPr="00764C7F">
              <w:rPr>
                <w:rFonts w:ascii="Arial" w:hAnsi="Arial" w:cs="Arial"/>
                <w:bCs/>
                <w:color w:val="000000"/>
              </w:rPr>
              <w:t>42.483.241</w:t>
            </w:r>
          </w:p>
        </w:tc>
        <w:tc>
          <w:tcPr>
            <w:tcW w:w="1626" w:type="dxa"/>
            <w:tcBorders>
              <w:top w:val="nil"/>
              <w:left w:val="nil"/>
              <w:bottom w:val="single" w:sz="4" w:space="0" w:color="auto"/>
              <w:right w:val="single" w:sz="4" w:space="0" w:color="auto"/>
            </w:tcBorders>
            <w:shd w:val="clear" w:color="auto" w:fill="auto"/>
            <w:noWrap/>
            <w:vAlign w:val="center"/>
          </w:tcPr>
          <w:p w:rsidR="003B3310" w:rsidRPr="00A23771" w:rsidRDefault="003B3310" w:rsidP="00DB2E17">
            <w:pPr>
              <w:jc w:val="right"/>
              <w:rPr>
                <w:rFonts w:ascii="Arial" w:eastAsia="Times New Roman" w:hAnsi="Arial" w:cs="Arial"/>
                <w:bCs/>
                <w:color w:val="000000"/>
                <w:lang w:val="es-CO" w:eastAsia="es-CO"/>
              </w:rPr>
            </w:pPr>
            <w:r w:rsidRPr="00A23771">
              <w:rPr>
                <w:rFonts w:ascii="Arial" w:eastAsia="Times New Roman" w:hAnsi="Arial" w:cs="Arial"/>
                <w:bCs/>
                <w:color w:val="000000"/>
                <w:lang w:val="es-CO" w:eastAsia="es-CO"/>
              </w:rPr>
              <w:t>64.297.292</w:t>
            </w:r>
          </w:p>
        </w:tc>
        <w:tc>
          <w:tcPr>
            <w:tcW w:w="914" w:type="dxa"/>
            <w:vMerge/>
            <w:tcBorders>
              <w:left w:val="nil"/>
              <w:bottom w:val="single" w:sz="4" w:space="0" w:color="auto"/>
              <w:right w:val="single" w:sz="4" w:space="0" w:color="auto"/>
            </w:tcBorders>
            <w:shd w:val="clear" w:color="auto" w:fill="auto"/>
            <w:noWrap/>
            <w:vAlign w:val="center"/>
            <w:hideMark/>
          </w:tcPr>
          <w:p w:rsidR="003B3310" w:rsidRPr="00A23771" w:rsidRDefault="003B3310" w:rsidP="00DB2E17">
            <w:pPr>
              <w:jc w:val="right"/>
              <w:rPr>
                <w:rFonts w:ascii="Arial" w:eastAsia="Times New Roman" w:hAnsi="Arial" w:cs="Arial"/>
                <w:bCs/>
                <w:color w:val="000000"/>
                <w:highlight w:val="yellow"/>
                <w:lang w:val="es-CO" w:eastAsia="es-CO"/>
              </w:rPr>
            </w:pPr>
          </w:p>
        </w:tc>
      </w:tr>
    </w:tbl>
    <w:p w:rsidR="00F17037" w:rsidRDefault="00F17037" w:rsidP="006A4CD5">
      <w:pPr>
        <w:tabs>
          <w:tab w:val="left" w:pos="1216"/>
        </w:tabs>
        <w:jc w:val="right"/>
        <w:rPr>
          <w:rFonts w:ascii="Arial" w:hAnsi="Arial" w:cs="Arial"/>
          <w:sz w:val="28"/>
          <w:szCs w:val="28"/>
          <w:lang w:val="es-CO"/>
        </w:rPr>
      </w:pPr>
    </w:p>
    <w:p w:rsidR="006A4CD5" w:rsidRDefault="006A4CD5" w:rsidP="006A4CD5">
      <w:pPr>
        <w:tabs>
          <w:tab w:val="left" w:pos="1216"/>
        </w:tabs>
        <w:jc w:val="right"/>
        <w:rPr>
          <w:rFonts w:ascii="Arial" w:hAnsi="Arial" w:cs="Arial"/>
          <w:sz w:val="28"/>
          <w:szCs w:val="28"/>
          <w:lang w:val="es-CO"/>
        </w:rPr>
      </w:pPr>
    </w:p>
    <w:p w:rsidR="006A4CD5" w:rsidRDefault="006A4CD5" w:rsidP="00F17037">
      <w:pPr>
        <w:tabs>
          <w:tab w:val="left" w:pos="1216"/>
        </w:tabs>
        <w:rPr>
          <w:rFonts w:ascii="Arial" w:hAnsi="Arial" w:cs="Arial"/>
          <w:sz w:val="28"/>
          <w:szCs w:val="28"/>
          <w:lang w:val="es-CO"/>
        </w:rPr>
      </w:pPr>
      <w:r>
        <w:rPr>
          <w:noProof/>
          <w:lang w:val="es-CO" w:eastAsia="es-CO"/>
        </w:rPr>
        <w:drawing>
          <wp:inline distT="0" distB="0" distL="0" distR="0" wp14:anchorId="388DAF62" wp14:editId="2E8E17DF">
            <wp:extent cx="5557652" cy="2743200"/>
            <wp:effectExtent l="0" t="0" r="2413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4CD5" w:rsidRDefault="006A4CD5" w:rsidP="00F17037">
      <w:pPr>
        <w:tabs>
          <w:tab w:val="left" w:pos="1216"/>
        </w:tabs>
        <w:rPr>
          <w:rFonts w:ascii="Arial" w:hAnsi="Arial" w:cs="Arial"/>
          <w:sz w:val="28"/>
          <w:szCs w:val="28"/>
          <w:lang w:val="es-CO"/>
        </w:rPr>
      </w:pPr>
    </w:p>
    <w:p w:rsidR="00C7412F" w:rsidRDefault="00C7412F" w:rsidP="00C7412F">
      <w:pPr>
        <w:pStyle w:val="Prrafodelista"/>
        <w:tabs>
          <w:tab w:val="left" w:pos="1216"/>
        </w:tabs>
        <w:rPr>
          <w:rFonts w:ascii="Arial" w:hAnsi="Arial" w:cs="Arial"/>
          <w:b/>
          <w:sz w:val="28"/>
          <w:szCs w:val="28"/>
          <w:lang w:val="es-CO"/>
        </w:rPr>
      </w:pPr>
    </w:p>
    <w:p w:rsidR="00C7412F" w:rsidRPr="00C7412F" w:rsidRDefault="00C7412F" w:rsidP="00C7412F">
      <w:pPr>
        <w:pStyle w:val="Prrafodelista"/>
        <w:numPr>
          <w:ilvl w:val="0"/>
          <w:numId w:val="10"/>
        </w:numPr>
        <w:tabs>
          <w:tab w:val="left" w:pos="1216"/>
        </w:tabs>
        <w:rPr>
          <w:rFonts w:ascii="Arial" w:hAnsi="Arial" w:cs="Arial"/>
          <w:b/>
          <w:sz w:val="28"/>
          <w:szCs w:val="28"/>
          <w:lang w:val="es-CO"/>
        </w:rPr>
      </w:pPr>
      <w:r w:rsidRPr="00C7412F">
        <w:rPr>
          <w:rFonts w:ascii="Arial" w:hAnsi="Arial" w:cs="Arial"/>
          <w:b/>
          <w:sz w:val="28"/>
          <w:szCs w:val="28"/>
          <w:lang w:val="es-CO"/>
        </w:rPr>
        <w:lastRenderedPageBreak/>
        <w:t>IMPRESOS, PUBLICACIONES, SUSCRIPCIONES, PUBLICIDAD, PROPAGANDA Y FOTOCOPIAS</w:t>
      </w:r>
    </w:p>
    <w:p w:rsidR="00C7412F" w:rsidRPr="00034B21" w:rsidRDefault="00C7412F" w:rsidP="00C7412F">
      <w:pPr>
        <w:tabs>
          <w:tab w:val="left" w:pos="1216"/>
        </w:tabs>
        <w:rPr>
          <w:rFonts w:ascii="Arial" w:hAnsi="Arial" w:cs="Arial"/>
          <w:b/>
          <w:sz w:val="28"/>
          <w:szCs w:val="28"/>
          <w:lang w:val="es-CO"/>
        </w:rPr>
      </w:pPr>
    </w:p>
    <w:p w:rsidR="00C7412F" w:rsidRPr="00034B21" w:rsidRDefault="00C7412F" w:rsidP="00C7412F">
      <w:pPr>
        <w:tabs>
          <w:tab w:val="left" w:pos="1216"/>
        </w:tabs>
        <w:jc w:val="center"/>
        <w:rPr>
          <w:rFonts w:ascii="Arial" w:eastAsia="Times New Roman" w:hAnsi="Arial" w:cs="Arial"/>
          <w:b/>
          <w:bCs/>
          <w:color w:val="000000"/>
          <w:lang w:val="es-CO" w:eastAsia="es-CO"/>
        </w:rPr>
      </w:pPr>
      <w:r w:rsidRPr="00034B21">
        <w:rPr>
          <w:rFonts w:ascii="Arial" w:eastAsia="Times New Roman" w:hAnsi="Arial" w:cs="Arial"/>
          <w:b/>
          <w:bCs/>
          <w:color w:val="000000"/>
          <w:lang w:val="es-CO" w:eastAsia="es-CO"/>
        </w:rPr>
        <w:t>IMPRESOS, PUBLICACIONES, SUSCRIPCIONES Y AFILIACIONES 2016</w:t>
      </w:r>
    </w:p>
    <w:tbl>
      <w:tblPr>
        <w:tblW w:w="9042" w:type="dxa"/>
        <w:tblInd w:w="70" w:type="dxa"/>
        <w:tblCellMar>
          <w:left w:w="70" w:type="dxa"/>
          <w:right w:w="70" w:type="dxa"/>
        </w:tblCellMar>
        <w:tblLook w:val="04A0" w:firstRow="1" w:lastRow="0" w:firstColumn="1" w:lastColumn="0" w:noHBand="0" w:noVBand="1"/>
      </w:tblPr>
      <w:tblGrid>
        <w:gridCol w:w="2694"/>
        <w:gridCol w:w="1578"/>
        <w:gridCol w:w="3276"/>
        <w:gridCol w:w="1494"/>
      </w:tblGrid>
      <w:tr w:rsidR="00C7412F" w:rsidRPr="00480A10" w:rsidTr="009864C3">
        <w:trPr>
          <w:trHeight w:val="300"/>
        </w:trPr>
        <w:tc>
          <w:tcPr>
            <w:tcW w:w="9042" w:type="dxa"/>
            <w:gridSpan w:val="4"/>
            <w:tcBorders>
              <w:top w:val="single" w:sz="8" w:space="0" w:color="auto"/>
              <w:left w:val="single" w:sz="8" w:space="0" w:color="auto"/>
              <w:bottom w:val="nil"/>
              <w:right w:val="single" w:sz="8" w:space="0" w:color="000000"/>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IMPRESOS, PUBLICACIONES, SUSCRIPCIONES Y AFILIACIONES</w:t>
            </w:r>
          </w:p>
        </w:tc>
      </w:tr>
      <w:tr w:rsidR="00C7412F" w:rsidRPr="00034B21" w:rsidTr="009864C3">
        <w:trPr>
          <w:trHeight w:val="300"/>
        </w:trPr>
        <w:tc>
          <w:tcPr>
            <w:tcW w:w="2694" w:type="dxa"/>
            <w:tcBorders>
              <w:top w:val="single" w:sz="4" w:space="0" w:color="auto"/>
              <w:left w:val="single" w:sz="8" w:space="0" w:color="auto"/>
              <w:bottom w:val="single" w:sz="4" w:space="0" w:color="auto"/>
              <w:right w:val="single" w:sz="4"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TERCERO</w:t>
            </w:r>
          </w:p>
        </w:tc>
        <w:tc>
          <w:tcPr>
            <w:tcW w:w="1578" w:type="dxa"/>
            <w:tcBorders>
              <w:top w:val="single" w:sz="4" w:space="0" w:color="auto"/>
              <w:left w:val="nil"/>
              <w:bottom w:val="single" w:sz="4" w:space="0" w:color="auto"/>
              <w:right w:val="single" w:sz="4"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NIT</w:t>
            </w:r>
          </w:p>
        </w:tc>
        <w:tc>
          <w:tcPr>
            <w:tcW w:w="3276" w:type="dxa"/>
            <w:tcBorders>
              <w:top w:val="single" w:sz="4" w:space="0" w:color="auto"/>
              <w:left w:val="nil"/>
              <w:bottom w:val="single" w:sz="4" w:space="0" w:color="auto"/>
              <w:right w:val="single" w:sz="4"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CONCEPTO</w:t>
            </w:r>
          </w:p>
        </w:tc>
        <w:tc>
          <w:tcPr>
            <w:tcW w:w="1494" w:type="dxa"/>
            <w:tcBorders>
              <w:top w:val="single" w:sz="4" w:space="0" w:color="auto"/>
              <w:left w:val="nil"/>
              <w:bottom w:val="single" w:sz="4" w:space="0" w:color="auto"/>
              <w:right w:val="single" w:sz="8"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xml:space="preserve">OCTUBRE </w:t>
            </w:r>
          </w:p>
        </w:tc>
      </w:tr>
      <w:tr w:rsidR="00C7412F" w:rsidRPr="00034B21" w:rsidTr="009864C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Luis Gilberto Valencia Castrillón</w:t>
            </w:r>
          </w:p>
        </w:tc>
        <w:tc>
          <w:tcPr>
            <w:tcW w:w="1578"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3563388</w:t>
            </w:r>
          </w:p>
        </w:tc>
        <w:tc>
          <w:tcPr>
            <w:tcW w:w="3276"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Toma de fotografías</w:t>
            </w:r>
          </w:p>
        </w:tc>
        <w:tc>
          <w:tcPr>
            <w:tcW w:w="1494" w:type="dxa"/>
            <w:tcBorders>
              <w:top w:val="nil"/>
              <w:left w:val="nil"/>
              <w:bottom w:val="single" w:sz="4" w:space="0" w:color="auto"/>
              <w:right w:val="single" w:sz="8"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300.000</w:t>
            </w:r>
          </w:p>
        </w:tc>
      </w:tr>
      <w:tr w:rsidR="00C7412F" w:rsidRPr="00034B21" w:rsidTr="009864C3">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single" w:sz="8" w:space="0" w:color="auto"/>
              <w:left w:val="nil"/>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8" w:space="0" w:color="auto"/>
              <w:left w:val="nil"/>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8" w:space="0" w:color="auto"/>
              <w:left w:val="nil"/>
              <w:bottom w:val="single" w:sz="8" w:space="0" w:color="auto"/>
              <w:right w:val="single" w:sz="8" w:space="0" w:color="auto"/>
            </w:tcBorders>
            <w:shd w:val="clear" w:color="auto" w:fill="auto"/>
            <w:vAlign w:val="bottom"/>
            <w:hideMark/>
          </w:tcPr>
          <w:p w:rsidR="00C7412F" w:rsidRPr="00034B21" w:rsidRDefault="00C7412F" w:rsidP="009864C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300.000</w:t>
            </w:r>
          </w:p>
        </w:tc>
      </w:tr>
      <w:tr w:rsidR="00C7412F" w:rsidRPr="00034B21" w:rsidTr="009864C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578"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3276"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94" w:type="dxa"/>
            <w:tcBorders>
              <w:top w:val="nil"/>
              <w:left w:val="nil"/>
              <w:bottom w:val="single" w:sz="4" w:space="0" w:color="auto"/>
              <w:right w:val="single" w:sz="8"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xml:space="preserve">NOVIEMBRE </w:t>
            </w:r>
          </w:p>
        </w:tc>
      </w:tr>
      <w:tr w:rsidR="00C7412F" w:rsidRPr="00034B21" w:rsidTr="009864C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El Colombiano S.A y Cía. S.C.A</w:t>
            </w:r>
          </w:p>
        </w:tc>
        <w:tc>
          <w:tcPr>
            <w:tcW w:w="1578"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890.901.352</w:t>
            </w:r>
          </w:p>
        </w:tc>
        <w:tc>
          <w:tcPr>
            <w:tcW w:w="3276"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Suscripción y entrega de Periódico</w:t>
            </w:r>
          </w:p>
        </w:tc>
        <w:tc>
          <w:tcPr>
            <w:tcW w:w="1494" w:type="dxa"/>
            <w:tcBorders>
              <w:top w:val="nil"/>
              <w:left w:val="nil"/>
              <w:bottom w:val="single" w:sz="4" w:space="0" w:color="auto"/>
              <w:right w:val="single" w:sz="8"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369.000</w:t>
            </w:r>
          </w:p>
        </w:tc>
      </w:tr>
      <w:tr w:rsidR="00C7412F" w:rsidRPr="0030323E" w:rsidTr="009864C3">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single" w:sz="8" w:space="0" w:color="auto"/>
              <w:left w:val="nil"/>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8" w:space="0" w:color="auto"/>
              <w:left w:val="nil"/>
              <w:bottom w:val="single" w:sz="8"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8" w:space="0" w:color="auto"/>
              <w:left w:val="nil"/>
              <w:bottom w:val="single" w:sz="8" w:space="0" w:color="auto"/>
              <w:right w:val="single" w:sz="8" w:space="0" w:color="auto"/>
            </w:tcBorders>
            <w:shd w:val="clear" w:color="auto" w:fill="auto"/>
            <w:vAlign w:val="bottom"/>
            <w:hideMark/>
          </w:tcPr>
          <w:p w:rsidR="00C7412F" w:rsidRPr="0030323E" w:rsidRDefault="00C7412F" w:rsidP="009864C3">
            <w:pPr>
              <w:jc w:val="right"/>
              <w:rPr>
                <w:rFonts w:ascii="Arial" w:eastAsia="Times New Roman" w:hAnsi="Arial" w:cs="Arial"/>
                <w:b/>
                <w:bCs/>
                <w:color w:val="000000"/>
                <w:sz w:val="20"/>
                <w:szCs w:val="20"/>
                <w:highlight w:val="yellow"/>
                <w:lang w:val="es-CO" w:eastAsia="es-CO"/>
              </w:rPr>
            </w:pPr>
            <w:r>
              <w:rPr>
                <w:rFonts w:ascii="Arial" w:eastAsia="Times New Roman" w:hAnsi="Arial" w:cs="Arial"/>
                <w:b/>
                <w:bCs/>
                <w:color w:val="000000"/>
                <w:sz w:val="20"/>
                <w:szCs w:val="20"/>
                <w:lang w:val="es-CO" w:eastAsia="es-CO"/>
              </w:rPr>
              <w:t>369.000</w:t>
            </w:r>
          </w:p>
        </w:tc>
      </w:tr>
      <w:tr w:rsidR="00C7412F" w:rsidRPr="00034B21" w:rsidTr="009864C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578"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3276"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w:t>
            </w:r>
          </w:p>
        </w:tc>
        <w:tc>
          <w:tcPr>
            <w:tcW w:w="1494" w:type="dxa"/>
            <w:tcBorders>
              <w:top w:val="nil"/>
              <w:left w:val="nil"/>
              <w:bottom w:val="single" w:sz="4" w:space="0" w:color="auto"/>
              <w:right w:val="single" w:sz="8" w:space="0" w:color="auto"/>
            </w:tcBorders>
            <w:shd w:val="clear" w:color="000000" w:fill="D9D9D9"/>
            <w:vAlign w:val="bottom"/>
            <w:hideMark/>
          </w:tcPr>
          <w:p w:rsidR="00C7412F" w:rsidRPr="00034B21" w:rsidRDefault="00C7412F" w:rsidP="009864C3">
            <w:pPr>
              <w:jc w:val="cente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DICIEMBRE</w:t>
            </w:r>
          </w:p>
        </w:tc>
      </w:tr>
      <w:tr w:rsidR="00C7412F" w:rsidRPr="00034B21" w:rsidTr="009864C3">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 xml:space="preserve">Unión Temporal Cadena </w:t>
            </w:r>
          </w:p>
        </w:tc>
        <w:tc>
          <w:tcPr>
            <w:tcW w:w="1578"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900.976.761</w:t>
            </w:r>
          </w:p>
        </w:tc>
        <w:tc>
          <w:tcPr>
            <w:tcW w:w="3276" w:type="dxa"/>
            <w:tcBorders>
              <w:top w:val="nil"/>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Impresión</w:t>
            </w:r>
          </w:p>
        </w:tc>
        <w:tc>
          <w:tcPr>
            <w:tcW w:w="1494" w:type="dxa"/>
            <w:tcBorders>
              <w:top w:val="nil"/>
              <w:left w:val="nil"/>
              <w:bottom w:val="single" w:sz="4" w:space="0" w:color="auto"/>
              <w:right w:val="single" w:sz="8" w:space="0" w:color="auto"/>
            </w:tcBorders>
            <w:shd w:val="clear" w:color="auto" w:fill="auto"/>
            <w:vAlign w:val="bottom"/>
            <w:hideMark/>
          </w:tcPr>
          <w:p w:rsidR="00C7412F" w:rsidRPr="00034B21" w:rsidRDefault="00C7412F" w:rsidP="009864C3">
            <w:pPr>
              <w:jc w:val="right"/>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16.570.197</w:t>
            </w:r>
          </w:p>
        </w:tc>
      </w:tr>
      <w:tr w:rsidR="00C7412F" w:rsidRPr="007030A9" w:rsidTr="009864C3">
        <w:trPr>
          <w:trHeight w:val="315"/>
        </w:trPr>
        <w:tc>
          <w:tcPr>
            <w:tcW w:w="26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Subtotal</w:t>
            </w:r>
          </w:p>
        </w:tc>
        <w:tc>
          <w:tcPr>
            <w:tcW w:w="1578" w:type="dxa"/>
            <w:tcBorders>
              <w:top w:val="single" w:sz="8" w:space="0" w:color="auto"/>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8" w:space="0" w:color="auto"/>
              <w:left w:val="nil"/>
              <w:bottom w:val="single" w:sz="4" w:space="0" w:color="auto"/>
              <w:right w:val="single" w:sz="4" w:space="0" w:color="auto"/>
            </w:tcBorders>
            <w:shd w:val="clear" w:color="auto" w:fill="auto"/>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8" w:space="0" w:color="auto"/>
              <w:left w:val="nil"/>
              <w:bottom w:val="single" w:sz="4" w:space="0" w:color="auto"/>
              <w:right w:val="single" w:sz="8" w:space="0" w:color="auto"/>
            </w:tcBorders>
            <w:shd w:val="clear" w:color="auto" w:fill="auto"/>
            <w:vAlign w:val="bottom"/>
          </w:tcPr>
          <w:p w:rsidR="00C7412F" w:rsidRPr="007030A9" w:rsidRDefault="00C7412F" w:rsidP="009864C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16.570.197</w:t>
            </w:r>
          </w:p>
        </w:tc>
      </w:tr>
      <w:tr w:rsidR="00C7412F" w:rsidRPr="007030A9" w:rsidTr="009864C3">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TOTAL</w:t>
            </w:r>
          </w:p>
        </w:tc>
        <w:tc>
          <w:tcPr>
            <w:tcW w:w="1578" w:type="dxa"/>
            <w:tcBorders>
              <w:top w:val="single" w:sz="4" w:space="0" w:color="auto"/>
              <w:left w:val="nil"/>
              <w:bottom w:val="single" w:sz="4" w:space="0" w:color="auto"/>
              <w:right w:val="single" w:sz="4" w:space="0" w:color="auto"/>
            </w:tcBorders>
            <w:shd w:val="clear" w:color="000000" w:fill="D9D9D9"/>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3276" w:type="dxa"/>
            <w:tcBorders>
              <w:top w:val="single" w:sz="4" w:space="0" w:color="auto"/>
              <w:left w:val="nil"/>
              <w:bottom w:val="single" w:sz="4" w:space="0" w:color="auto"/>
              <w:right w:val="single" w:sz="4" w:space="0" w:color="auto"/>
            </w:tcBorders>
            <w:shd w:val="clear" w:color="000000" w:fill="D9D9D9"/>
            <w:vAlign w:val="bottom"/>
            <w:hideMark/>
          </w:tcPr>
          <w:p w:rsidR="00C7412F" w:rsidRPr="00034B21" w:rsidRDefault="00C7412F" w:rsidP="009864C3">
            <w:pPr>
              <w:rPr>
                <w:rFonts w:ascii="Arial" w:eastAsia="Times New Roman" w:hAnsi="Arial" w:cs="Arial"/>
                <w:b/>
                <w:bCs/>
                <w:color w:val="000000"/>
                <w:sz w:val="20"/>
                <w:szCs w:val="20"/>
                <w:lang w:val="es-CO" w:eastAsia="es-CO"/>
              </w:rPr>
            </w:pPr>
            <w:r w:rsidRPr="00034B21">
              <w:rPr>
                <w:rFonts w:ascii="Arial" w:eastAsia="Times New Roman" w:hAnsi="Arial" w:cs="Arial"/>
                <w:b/>
                <w:bCs/>
                <w:color w:val="000000"/>
                <w:sz w:val="20"/>
                <w:szCs w:val="20"/>
                <w:lang w:val="es-CO" w:eastAsia="es-CO"/>
              </w:rPr>
              <w:t> </w:t>
            </w:r>
          </w:p>
        </w:tc>
        <w:tc>
          <w:tcPr>
            <w:tcW w:w="1494" w:type="dxa"/>
            <w:tcBorders>
              <w:top w:val="single" w:sz="4" w:space="0" w:color="auto"/>
              <w:left w:val="nil"/>
              <w:bottom w:val="single" w:sz="4" w:space="0" w:color="auto"/>
              <w:right w:val="single" w:sz="4" w:space="0" w:color="auto"/>
            </w:tcBorders>
            <w:shd w:val="clear" w:color="000000" w:fill="D9D9D9"/>
            <w:vAlign w:val="bottom"/>
          </w:tcPr>
          <w:p w:rsidR="00C7412F" w:rsidRPr="007030A9" w:rsidRDefault="00C7412F" w:rsidP="009864C3">
            <w:pPr>
              <w:jc w:val="right"/>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17.239.197</w:t>
            </w:r>
          </w:p>
        </w:tc>
      </w:tr>
    </w:tbl>
    <w:p w:rsidR="00C7412F" w:rsidRDefault="00C7412F" w:rsidP="00C7412F">
      <w:pPr>
        <w:tabs>
          <w:tab w:val="left" w:pos="1216"/>
        </w:tabs>
        <w:jc w:val="center"/>
        <w:rPr>
          <w:rFonts w:ascii="Arial" w:eastAsia="Times New Roman" w:hAnsi="Arial" w:cs="Arial"/>
          <w:b/>
          <w:bCs/>
          <w:color w:val="000000"/>
          <w:lang w:val="es-CO" w:eastAsia="es-CO"/>
        </w:rPr>
      </w:pPr>
    </w:p>
    <w:p w:rsidR="00C7412F" w:rsidRDefault="00C7412F" w:rsidP="00C7412F">
      <w:pPr>
        <w:tabs>
          <w:tab w:val="left" w:pos="1216"/>
        </w:tabs>
        <w:jc w:val="center"/>
        <w:rPr>
          <w:rFonts w:ascii="Arial" w:eastAsia="Times New Roman" w:hAnsi="Arial" w:cs="Arial"/>
          <w:b/>
          <w:bCs/>
          <w:color w:val="000000"/>
          <w:lang w:val="es-CO" w:eastAsia="es-CO"/>
        </w:rPr>
      </w:pPr>
    </w:p>
    <w:p w:rsidR="00C7412F" w:rsidRPr="00034B21" w:rsidRDefault="00C7412F" w:rsidP="00C7412F">
      <w:pPr>
        <w:tabs>
          <w:tab w:val="left" w:pos="1216"/>
        </w:tabs>
        <w:jc w:val="center"/>
        <w:rPr>
          <w:rFonts w:ascii="Arial" w:hAnsi="Arial" w:cs="Arial"/>
          <w:b/>
          <w:lang w:val="es-CO"/>
        </w:rPr>
      </w:pPr>
      <w:r w:rsidRPr="00034B21">
        <w:rPr>
          <w:rFonts w:ascii="Arial" w:eastAsia="Times New Roman" w:hAnsi="Arial" w:cs="Arial"/>
          <w:b/>
          <w:bCs/>
          <w:color w:val="000000"/>
          <w:lang w:val="es-CO" w:eastAsia="es-CO"/>
        </w:rPr>
        <w:t>IMPRESOS, PUBLICACIONES, SUSCRIPCIONES Y AFILIACIONES 2015</w:t>
      </w:r>
    </w:p>
    <w:tbl>
      <w:tblPr>
        <w:tblW w:w="9196" w:type="dxa"/>
        <w:tblInd w:w="55" w:type="dxa"/>
        <w:tblCellMar>
          <w:left w:w="70" w:type="dxa"/>
          <w:right w:w="70" w:type="dxa"/>
        </w:tblCellMar>
        <w:tblLook w:val="04A0" w:firstRow="1" w:lastRow="0" w:firstColumn="1" w:lastColumn="0" w:noHBand="0" w:noVBand="1"/>
      </w:tblPr>
      <w:tblGrid>
        <w:gridCol w:w="2992"/>
        <w:gridCol w:w="1364"/>
        <w:gridCol w:w="3281"/>
        <w:gridCol w:w="1559"/>
      </w:tblGrid>
      <w:tr w:rsidR="00C7412F" w:rsidRPr="00034B21" w:rsidTr="009864C3">
        <w:trPr>
          <w:trHeight w:val="300"/>
        </w:trPr>
        <w:tc>
          <w:tcPr>
            <w:tcW w:w="2992"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7412F" w:rsidRPr="00B34786" w:rsidRDefault="00C7412F" w:rsidP="009864C3">
            <w:pPr>
              <w:jc w:val="cente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TERCERO</w:t>
            </w:r>
          </w:p>
        </w:tc>
        <w:tc>
          <w:tcPr>
            <w:tcW w:w="1364"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B34786" w:rsidRDefault="00C7412F" w:rsidP="009864C3">
            <w:pPr>
              <w:jc w:val="cente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NIT</w:t>
            </w:r>
          </w:p>
        </w:tc>
        <w:tc>
          <w:tcPr>
            <w:tcW w:w="3281"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B34786" w:rsidRDefault="00C7412F" w:rsidP="009864C3">
            <w:pPr>
              <w:jc w:val="cente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CONCEPTO</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r w:rsidRPr="00B34786">
              <w:rPr>
                <w:rFonts w:ascii="Arial" w:eastAsia="Times New Roman" w:hAnsi="Arial" w:cs="Arial"/>
                <w:b/>
                <w:bCs/>
                <w:color w:val="000000"/>
                <w:sz w:val="22"/>
                <w:szCs w:val="22"/>
                <w:lang w:val="es-CO" w:eastAsia="es-CO"/>
              </w:rPr>
              <w:t> </w:t>
            </w:r>
          </w:p>
        </w:tc>
      </w:tr>
      <w:tr w:rsidR="00C7412F" w:rsidRPr="00034B21" w:rsidTr="009864C3">
        <w:trPr>
          <w:trHeight w:val="300"/>
        </w:trPr>
        <w:tc>
          <w:tcPr>
            <w:tcW w:w="2992" w:type="dxa"/>
            <w:tcBorders>
              <w:top w:val="single" w:sz="4" w:space="0" w:color="auto"/>
              <w:left w:val="single" w:sz="8" w:space="0" w:color="auto"/>
              <w:bottom w:val="single" w:sz="4" w:space="0" w:color="auto"/>
              <w:right w:val="single" w:sz="4" w:space="0" w:color="auto"/>
            </w:tcBorders>
            <w:shd w:val="clear" w:color="000000" w:fill="D9D9D9"/>
            <w:noWrap/>
            <w:vAlign w:val="bottom"/>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p>
        </w:tc>
        <w:tc>
          <w:tcPr>
            <w:tcW w:w="1364"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p>
        </w:tc>
        <w:tc>
          <w:tcPr>
            <w:tcW w:w="3281"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p>
        </w:tc>
        <w:tc>
          <w:tcPr>
            <w:tcW w:w="1559" w:type="dxa"/>
            <w:tcBorders>
              <w:top w:val="single" w:sz="4" w:space="0" w:color="auto"/>
              <w:left w:val="nil"/>
              <w:bottom w:val="single" w:sz="4" w:space="0" w:color="auto"/>
              <w:right w:val="single" w:sz="8" w:space="0" w:color="auto"/>
            </w:tcBorders>
            <w:shd w:val="clear" w:color="000000" w:fill="D9D9D9"/>
            <w:noWrap/>
            <w:vAlign w:val="bottom"/>
          </w:tcPr>
          <w:p w:rsidR="00C7412F" w:rsidRPr="00B34786" w:rsidRDefault="00C7412F" w:rsidP="009864C3">
            <w:pPr>
              <w:jc w:val="cente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OCTUBRE</w:t>
            </w:r>
          </w:p>
        </w:tc>
      </w:tr>
      <w:tr w:rsidR="00C7412F" w:rsidRPr="00034B21" w:rsidTr="009864C3">
        <w:trPr>
          <w:trHeight w:val="300"/>
        </w:trPr>
        <w:tc>
          <w:tcPr>
            <w:tcW w:w="2992" w:type="dxa"/>
            <w:tcBorders>
              <w:top w:val="single" w:sz="4" w:space="0" w:color="auto"/>
              <w:left w:val="single" w:sz="8" w:space="0" w:color="auto"/>
              <w:bottom w:val="single" w:sz="4" w:space="0" w:color="auto"/>
              <w:right w:val="single" w:sz="4" w:space="0" w:color="auto"/>
            </w:tcBorders>
            <w:shd w:val="clear" w:color="000000" w:fill="D9D9D9"/>
            <w:noWrap/>
            <w:vAlign w:val="bottom"/>
          </w:tcPr>
          <w:p w:rsidR="00C7412F" w:rsidRPr="00FC1A4B" w:rsidRDefault="00C7412F" w:rsidP="009864C3">
            <w:pPr>
              <w:rPr>
                <w:rFonts w:ascii="Arial" w:eastAsia="Times New Roman" w:hAnsi="Arial" w:cs="Arial"/>
                <w:color w:val="000000"/>
                <w:sz w:val="20"/>
                <w:szCs w:val="20"/>
                <w:highlight w:val="yellow"/>
                <w:lang w:val="es-CO" w:eastAsia="es-CO"/>
              </w:rPr>
            </w:pPr>
          </w:p>
        </w:tc>
        <w:tc>
          <w:tcPr>
            <w:tcW w:w="1364"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jc w:val="right"/>
              <w:rPr>
                <w:rFonts w:ascii="Arial" w:eastAsia="Times New Roman" w:hAnsi="Arial" w:cs="Arial"/>
                <w:color w:val="000000"/>
                <w:sz w:val="20"/>
                <w:szCs w:val="20"/>
                <w:highlight w:val="yellow"/>
                <w:lang w:val="es-CO" w:eastAsia="es-CO"/>
              </w:rPr>
            </w:pPr>
          </w:p>
        </w:tc>
        <w:tc>
          <w:tcPr>
            <w:tcW w:w="3281"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rPr>
                <w:rFonts w:ascii="Arial" w:eastAsia="Times New Roman" w:hAnsi="Arial" w:cs="Arial"/>
                <w:color w:val="000000"/>
                <w:sz w:val="20"/>
                <w:szCs w:val="20"/>
                <w:highlight w:val="yellow"/>
                <w:lang w:val="es-CO" w:eastAsia="es-CO"/>
              </w:rPr>
            </w:pPr>
          </w:p>
        </w:tc>
        <w:tc>
          <w:tcPr>
            <w:tcW w:w="1559" w:type="dxa"/>
            <w:tcBorders>
              <w:top w:val="single" w:sz="4" w:space="0" w:color="auto"/>
              <w:left w:val="nil"/>
              <w:bottom w:val="single" w:sz="4" w:space="0" w:color="auto"/>
              <w:right w:val="single" w:sz="8" w:space="0" w:color="auto"/>
            </w:tcBorders>
            <w:shd w:val="clear" w:color="000000" w:fill="D9D9D9"/>
            <w:noWrap/>
            <w:vAlign w:val="bottom"/>
          </w:tcPr>
          <w:p w:rsidR="00C7412F" w:rsidRPr="00B34786" w:rsidRDefault="00C7412F" w:rsidP="009864C3">
            <w:pPr>
              <w:jc w:val="right"/>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0</w:t>
            </w:r>
          </w:p>
        </w:tc>
      </w:tr>
      <w:tr w:rsidR="00C7412F" w:rsidRPr="00034B21" w:rsidTr="009864C3">
        <w:trPr>
          <w:trHeight w:val="300"/>
        </w:trPr>
        <w:tc>
          <w:tcPr>
            <w:tcW w:w="2992" w:type="dxa"/>
            <w:tcBorders>
              <w:top w:val="single" w:sz="4" w:space="0" w:color="auto"/>
              <w:left w:val="single" w:sz="8" w:space="0" w:color="auto"/>
              <w:bottom w:val="single" w:sz="4" w:space="0" w:color="auto"/>
              <w:right w:val="single" w:sz="4" w:space="0" w:color="auto"/>
            </w:tcBorders>
            <w:shd w:val="clear" w:color="000000" w:fill="D9D9D9"/>
            <w:noWrap/>
            <w:vAlign w:val="bottom"/>
          </w:tcPr>
          <w:p w:rsidR="00C7412F" w:rsidRPr="00FC1A4B" w:rsidRDefault="00C7412F" w:rsidP="009864C3">
            <w:pPr>
              <w:rPr>
                <w:rFonts w:ascii="Arial" w:eastAsia="Times New Roman" w:hAnsi="Arial" w:cs="Arial"/>
                <w:b/>
                <w:bCs/>
                <w:color w:val="000000"/>
                <w:sz w:val="22"/>
                <w:szCs w:val="22"/>
                <w:highlight w:val="yellow"/>
                <w:lang w:val="es-CO" w:eastAsia="es-CO"/>
              </w:rPr>
            </w:pPr>
            <w:r w:rsidRPr="00B34786">
              <w:rPr>
                <w:rFonts w:ascii="Arial" w:eastAsia="Times New Roman" w:hAnsi="Arial" w:cs="Arial"/>
                <w:b/>
                <w:bCs/>
                <w:color w:val="000000"/>
                <w:sz w:val="22"/>
                <w:szCs w:val="22"/>
                <w:lang w:val="es-CO" w:eastAsia="es-CO"/>
              </w:rPr>
              <w:t>Subtotal</w:t>
            </w:r>
          </w:p>
        </w:tc>
        <w:tc>
          <w:tcPr>
            <w:tcW w:w="1364"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p>
        </w:tc>
        <w:tc>
          <w:tcPr>
            <w:tcW w:w="3281" w:type="dxa"/>
            <w:tcBorders>
              <w:top w:val="single" w:sz="4" w:space="0" w:color="auto"/>
              <w:left w:val="nil"/>
              <w:bottom w:val="single" w:sz="4" w:space="0" w:color="auto"/>
              <w:right w:val="single" w:sz="4" w:space="0" w:color="auto"/>
            </w:tcBorders>
            <w:shd w:val="clear" w:color="000000" w:fill="D9D9D9"/>
            <w:noWrap/>
            <w:vAlign w:val="bottom"/>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p>
        </w:tc>
        <w:tc>
          <w:tcPr>
            <w:tcW w:w="1559" w:type="dxa"/>
            <w:tcBorders>
              <w:top w:val="single" w:sz="4" w:space="0" w:color="auto"/>
              <w:left w:val="nil"/>
              <w:bottom w:val="single" w:sz="4" w:space="0" w:color="auto"/>
              <w:right w:val="single" w:sz="8" w:space="0" w:color="auto"/>
            </w:tcBorders>
            <w:shd w:val="clear" w:color="000000" w:fill="D9D9D9"/>
            <w:noWrap/>
            <w:vAlign w:val="bottom"/>
          </w:tcPr>
          <w:p w:rsidR="00C7412F" w:rsidRPr="00B34786"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0</w:t>
            </w:r>
          </w:p>
        </w:tc>
      </w:tr>
      <w:tr w:rsidR="00C7412F" w:rsidRPr="00034B21" w:rsidTr="009864C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3281"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C7412F" w:rsidRPr="00FC1A4B" w:rsidRDefault="00C7412F" w:rsidP="009864C3">
            <w:pPr>
              <w:jc w:val="center"/>
              <w:rPr>
                <w:rFonts w:ascii="Arial" w:eastAsia="Times New Roman" w:hAnsi="Arial" w:cs="Arial"/>
                <w:b/>
                <w:bCs/>
                <w:color w:val="000000"/>
                <w:sz w:val="22"/>
                <w:szCs w:val="22"/>
                <w:highlight w:val="yellow"/>
                <w:lang w:val="es-CO" w:eastAsia="es-CO"/>
              </w:rPr>
            </w:pPr>
            <w:r w:rsidRPr="00B34786">
              <w:rPr>
                <w:rFonts w:ascii="Arial" w:eastAsia="Times New Roman" w:hAnsi="Arial" w:cs="Arial"/>
                <w:b/>
                <w:bCs/>
                <w:color w:val="000000"/>
                <w:sz w:val="22"/>
                <w:szCs w:val="22"/>
                <w:lang w:val="es-CO" w:eastAsia="es-CO"/>
              </w:rPr>
              <w:t>NOVIEMBRE</w:t>
            </w:r>
            <w:r w:rsidRPr="00FC1A4B">
              <w:rPr>
                <w:rFonts w:ascii="Arial" w:eastAsia="Times New Roman" w:hAnsi="Arial" w:cs="Arial"/>
                <w:b/>
                <w:bCs/>
                <w:color w:val="000000"/>
                <w:sz w:val="22"/>
                <w:szCs w:val="22"/>
                <w:highlight w:val="yellow"/>
                <w:lang w:val="es-CO" w:eastAsia="es-CO"/>
              </w:rPr>
              <w:t xml:space="preserve"> </w:t>
            </w:r>
          </w:p>
        </w:tc>
      </w:tr>
      <w:tr w:rsidR="00C7412F" w:rsidRPr="00B34786" w:rsidTr="009864C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Cámara Colombiana del Libro</w:t>
            </w:r>
          </w:p>
        </w:tc>
        <w:tc>
          <w:tcPr>
            <w:tcW w:w="1364" w:type="dxa"/>
            <w:tcBorders>
              <w:top w:val="nil"/>
              <w:left w:val="nil"/>
              <w:bottom w:val="single" w:sz="4" w:space="0" w:color="auto"/>
              <w:right w:val="single" w:sz="4" w:space="0" w:color="auto"/>
            </w:tcBorders>
            <w:shd w:val="clear" w:color="auto" w:fill="auto"/>
            <w:noWrap/>
            <w:vAlign w:val="bottom"/>
          </w:tcPr>
          <w:p w:rsidR="00C7412F" w:rsidRPr="00B34786" w:rsidRDefault="00C7412F" w:rsidP="009864C3">
            <w:pPr>
              <w:jc w:val="right"/>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860.006.601</w:t>
            </w:r>
          </w:p>
        </w:tc>
        <w:tc>
          <w:tcPr>
            <w:tcW w:w="3281" w:type="dxa"/>
            <w:tcBorders>
              <w:top w:val="nil"/>
              <w:left w:val="nil"/>
              <w:bottom w:val="single" w:sz="4" w:space="0" w:color="auto"/>
              <w:right w:val="single" w:sz="4" w:space="0" w:color="auto"/>
            </w:tcBorders>
            <w:shd w:val="clear" w:color="auto" w:fill="auto"/>
            <w:noWrap/>
            <w:vAlign w:val="bottom"/>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Compra del ISBN para libro</w:t>
            </w:r>
          </w:p>
        </w:tc>
        <w:tc>
          <w:tcPr>
            <w:tcW w:w="1559" w:type="dxa"/>
            <w:tcBorders>
              <w:top w:val="nil"/>
              <w:left w:val="nil"/>
              <w:bottom w:val="single" w:sz="4" w:space="0" w:color="auto"/>
              <w:right w:val="single" w:sz="8" w:space="0" w:color="auto"/>
            </w:tcBorders>
            <w:shd w:val="clear" w:color="auto" w:fill="auto"/>
            <w:noWrap/>
            <w:vAlign w:val="bottom"/>
          </w:tcPr>
          <w:p w:rsidR="00C7412F" w:rsidRPr="00FC1A4B" w:rsidRDefault="00C7412F" w:rsidP="009864C3">
            <w:pPr>
              <w:jc w:val="right"/>
              <w:rPr>
                <w:rFonts w:ascii="Arial" w:eastAsia="Times New Roman" w:hAnsi="Arial" w:cs="Arial"/>
                <w:color w:val="000000"/>
                <w:sz w:val="22"/>
                <w:szCs w:val="22"/>
                <w:highlight w:val="yellow"/>
                <w:lang w:val="es-CO" w:eastAsia="es-CO"/>
              </w:rPr>
            </w:pPr>
            <w:r w:rsidRPr="00B34786">
              <w:rPr>
                <w:rFonts w:ascii="Arial" w:eastAsia="Times New Roman" w:hAnsi="Arial" w:cs="Arial"/>
                <w:color w:val="000000"/>
                <w:sz w:val="22"/>
                <w:szCs w:val="22"/>
                <w:lang w:val="es-CO" w:eastAsia="es-CO"/>
              </w:rPr>
              <w:t>60.000</w:t>
            </w:r>
          </w:p>
        </w:tc>
      </w:tr>
      <w:tr w:rsidR="00C7412F" w:rsidRPr="00034B21" w:rsidTr="009864C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 xml:space="preserve">El Colombiano S.A y Cía. S C A </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jc w:val="right"/>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890.901.352</w:t>
            </w:r>
          </w:p>
        </w:tc>
        <w:tc>
          <w:tcPr>
            <w:tcW w:w="3281"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Servicio de suscripción y entrega diaria del periódico</w:t>
            </w:r>
          </w:p>
        </w:tc>
        <w:tc>
          <w:tcPr>
            <w:tcW w:w="1559" w:type="dxa"/>
            <w:tcBorders>
              <w:top w:val="nil"/>
              <w:left w:val="nil"/>
              <w:bottom w:val="single" w:sz="4" w:space="0" w:color="auto"/>
              <w:right w:val="single" w:sz="8" w:space="0" w:color="auto"/>
            </w:tcBorders>
            <w:shd w:val="clear" w:color="auto" w:fill="auto"/>
            <w:noWrap/>
            <w:vAlign w:val="bottom"/>
            <w:hideMark/>
          </w:tcPr>
          <w:p w:rsidR="00C7412F" w:rsidRPr="00B34786" w:rsidRDefault="00C7412F" w:rsidP="009864C3">
            <w:pPr>
              <w:jc w:val="right"/>
              <w:rPr>
                <w:rFonts w:ascii="Arial" w:eastAsia="Times New Roman" w:hAnsi="Arial" w:cs="Arial"/>
                <w:color w:val="000000"/>
                <w:sz w:val="22"/>
                <w:szCs w:val="22"/>
                <w:lang w:val="es-CO" w:eastAsia="es-CO"/>
              </w:rPr>
            </w:pPr>
            <w:r w:rsidRPr="00B34786">
              <w:rPr>
                <w:rFonts w:ascii="Arial" w:eastAsia="Times New Roman" w:hAnsi="Arial" w:cs="Arial"/>
                <w:color w:val="000000"/>
                <w:sz w:val="22"/>
                <w:szCs w:val="22"/>
                <w:lang w:val="es-CO" w:eastAsia="es-CO"/>
              </w:rPr>
              <w:t>369.000</w:t>
            </w:r>
          </w:p>
        </w:tc>
      </w:tr>
      <w:tr w:rsidR="00C7412F" w:rsidRPr="00034B21" w:rsidTr="009864C3">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tcPr>
          <w:p w:rsidR="00C7412F" w:rsidRPr="00FC1A4B" w:rsidRDefault="00C7412F" w:rsidP="009864C3">
            <w:pPr>
              <w:rPr>
                <w:rFonts w:ascii="Arial" w:eastAsia="Times New Roman" w:hAnsi="Arial" w:cs="Arial"/>
                <w:color w:val="000000"/>
                <w:sz w:val="22"/>
                <w:szCs w:val="22"/>
                <w:highlight w:val="yellow"/>
                <w:lang w:val="es-CO" w:eastAsia="es-CO"/>
              </w:rPr>
            </w:pPr>
            <w:r w:rsidRPr="00B34786">
              <w:rPr>
                <w:rFonts w:ascii="Arial" w:eastAsia="Times New Roman" w:hAnsi="Arial" w:cs="Arial"/>
                <w:b/>
                <w:bCs/>
                <w:color w:val="000000"/>
                <w:sz w:val="22"/>
                <w:szCs w:val="22"/>
                <w:lang w:val="es-CO" w:eastAsia="es-CO"/>
              </w:rPr>
              <w:t>Subtotal</w:t>
            </w:r>
          </w:p>
        </w:tc>
        <w:tc>
          <w:tcPr>
            <w:tcW w:w="1364" w:type="dxa"/>
            <w:tcBorders>
              <w:top w:val="nil"/>
              <w:left w:val="nil"/>
              <w:bottom w:val="single" w:sz="4" w:space="0" w:color="auto"/>
              <w:right w:val="single" w:sz="4" w:space="0" w:color="auto"/>
            </w:tcBorders>
            <w:shd w:val="clear" w:color="auto" w:fill="auto"/>
            <w:noWrap/>
            <w:vAlign w:val="bottom"/>
          </w:tcPr>
          <w:p w:rsidR="00C7412F" w:rsidRPr="00FC1A4B" w:rsidRDefault="00C7412F" w:rsidP="009864C3">
            <w:pPr>
              <w:jc w:val="right"/>
              <w:rPr>
                <w:rFonts w:ascii="Arial" w:eastAsia="Times New Roman" w:hAnsi="Arial" w:cs="Arial"/>
                <w:color w:val="000000"/>
                <w:sz w:val="22"/>
                <w:szCs w:val="22"/>
                <w:highlight w:val="yellow"/>
                <w:lang w:val="es-CO" w:eastAsia="es-CO"/>
              </w:rPr>
            </w:pPr>
          </w:p>
        </w:tc>
        <w:tc>
          <w:tcPr>
            <w:tcW w:w="3281" w:type="dxa"/>
            <w:tcBorders>
              <w:top w:val="nil"/>
              <w:left w:val="nil"/>
              <w:bottom w:val="single" w:sz="4" w:space="0" w:color="auto"/>
              <w:right w:val="single" w:sz="4" w:space="0" w:color="auto"/>
            </w:tcBorders>
            <w:shd w:val="clear" w:color="auto" w:fill="auto"/>
            <w:noWrap/>
            <w:vAlign w:val="bottom"/>
          </w:tcPr>
          <w:p w:rsidR="00C7412F" w:rsidRPr="00FC1A4B" w:rsidRDefault="00C7412F" w:rsidP="009864C3">
            <w:pPr>
              <w:rPr>
                <w:rFonts w:ascii="Arial" w:eastAsia="Times New Roman" w:hAnsi="Arial" w:cs="Arial"/>
                <w:color w:val="000000"/>
                <w:sz w:val="22"/>
                <w:szCs w:val="22"/>
                <w:highlight w:val="yellow"/>
                <w:lang w:val="es-CO" w:eastAsia="es-CO"/>
              </w:rPr>
            </w:pPr>
          </w:p>
        </w:tc>
        <w:tc>
          <w:tcPr>
            <w:tcW w:w="1559" w:type="dxa"/>
            <w:tcBorders>
              <w:top w:val="nil"/>
              <w:left w:val="nil"/>
              <w:bottom w:val="single" w:sz="4" w:space="0" w:color="auto"/>
              <w:right w:val="single" w:sz="8" w:space="0" w:color="auto"/>
            </w:tcBorders>
            <w:shd w:val="clear" w:color="auto" w:fill="auto"/>
            <w:noWrap/>
            <w:vAlign w:val="bottom"/>
          </w:tcPr>
          <w:p w:rsidR="00C7412F" w:rsidRPr="00B34786" w:rsidRDefault="00C7412F" w:rsidP="009864C3">
            <w:pPr>
              <w:jc w:val="right"/>
              <w:rPr>
                <w:rFonts w:ascii="Arial" w:eastAsia="Times New Roman" w:hAnsi="Arial" w:cs="Arial"/>
                <w:b/>
                <w:color w:val="000000"/>
                <w:sz w:val="22"/>
                <w:szCs w:val="22"/>
                <w:highlight w:val="yellow"/>
                <w:lang w:val="es-CO" w:eastAsia="es-CO"/>
              </w:rPr>
            </w:pPr>
            <w:r w:rsidRPr="00B34786">
              <w:rPr>
                <w:rFonts w:ascii="Arial" w:eastAsia="Times New Roman" w:hAnsi="Arial" w:cs="Arial"/>
                <w:b/>
                <w:color w:val="000000"/>
                <w:sz w:val="22"/>
                <w:szCs w:val="22"/>
                <w:lang w:val="es-CO" w:eastAsia="es-CO"/>
              </w:rPr>
              <w:t>429.000</w:t>
            </w:r>
          </w:p>
        </w:tc>
      </w:tr>
      <w:tr w:rsidR="00C7412F" w:rsidRPr="00034B21" w:rsidTr="009864C3">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3281"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color w:val="000000"/>
                <w:sz w:val="22"/>
                <w:szCs w:val="22"/>
                <w:lang w:val="es-CO" w:eastAsia="es-C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C7412F" w:rsidRPr="00B34786" w:rsidRDefault="00C7412F" w:rsidP="009864C3">
            <w:pPr>
              <w:jc w:val="right"/>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DICIEMBRE</w:t>
            </w:r>
          </w:p>
        </w:tc>
      </w:tr>
      <w:tr w:rsidR="00C7412F" w:rsidRPr="00034B21" w:rsidTr="009864C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1363F6">
              <w:rPr>
                <w:rFonts w:ascii="Arial" w:eastAsia="Times New Roman" w:hAnsi="Arial" w:cs="Arial"/>
                <w:color w:val="000000"/>
                <w:sz w:val="22"/>
                <w:szCs w:val="22"/>
                <w:lang w:val="es-CO" w:eastAsia="es-CO"/>
              </w:rPr>
              <w:t>Cadena S.A</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1363F6">
              <w:rPr>
                <w:rFonts w:ascii="Arial" w:eastAsia="Times New Roman" w:hAnsi="Arial" w:cs="Arial"/>
                <w:color w:val="000000"/>
                <w:sz w:val="22"/>
                <w:szCs w:val="22"/>
                <w:lang w:val="es-CO" w:eastAsia="es-CO"/>
              </w:rPr>
              <w:t>890.930.534</w:t>
            </w:r>
          </w:p>
        </w:tc>
        <w:tc>
          <w:tcPr>
            <w:tcW w:w="3281" w:type="dxa"/>
            <w:tcBorders>
              <w:top w:val="nil"/>
              <w:left w:val="nil"/>
              <w:bottom w:val="single" w:sz="4" w:space="0" w:color="auto"/>
              <w:right w:val="single" w:sz="4" w:space="0" w:color="auto"/>
            </w:tcBorders>
            <w:shd w:val="clear" w:color="auto" w:fill="auto"/>
            <w:noWrap/>
            <w:vAlign w:val="bottom"/>
            <w:hideMark/>
          </w:tcPr>
          <w:p w:rsidR="00C7412F" w:rsidRPr="00B34786" w:rsidRDefault="00C7412F" w:rsidP="009864C3">
            <w:pPr>
              <w:rPr>
                <w:rFonts w:ascii="Arial" w:eastAsia="Times New Roman" w:hAnsi="Arial" w:cs="Arial"/>
                <w:color w:val="000000"/>
                <w:sz w:val="22"/>
                <w:szCs w:val="22"/>
                <w:lang w:val="es-CO" w:eastAsia="es-CO"/>
              </w:rPr>
            </w:pPr>
            <w:r w:rsidRPr="001363F6">
              <w:rPr>
                <w:rFonts w:ascii="Arial" w:eastAsia="Times New Roman" w:hAnsi="Arial" w:cs="Arial"/>
                <w:color w:val="000000"/>
                <w:sz w:val="22"/>
                <w:szCs w:val="22"/>
                <w:lang w:val="es-CO" w:eastAsia="es-CO"/>
              </w:rPr>
              <w:t>Suministro, distribución y administración de formatos</w:t>
            </w:r>
          </w:p>
        </w:tc>
        <w:tc>
          <w:tcPr>
            <w:tcW w:w="1559" w:type="dxa"/>
            <w:tcBorders>
              <w:top w:val="nil"/>
              <w:left w:val="nil"/>
              <w:bottom w:val="single" w:sz="4" w:space="0" w:color="auto"/>
              <w:right w:val="single" w:sz="8" w:space="0" w:color="auto"/>
            </w:tcBorders>
            <w:shd w:val="clear" w:color="auto" w:fill="auto"/>
            <w:noWrap/>
            <w:vAlign w:val="bottom"/>
            <w:hideMark/>
          </w:tcPr>
          <w:p w:rsidR="00C7412F" w:rsidRPr="00B34786" w:rsidRDefault="00C7412F" w:rsidP="009864C3">
            <w:pPr>
              <w:jc w:val="center"/>
              <w:rPr>
                <w:rFonts w:ascii="Arial" w:eastAsia="Times New Roman" w:hAnsi="Arial" w:cs="Arial"/>
                <w:b/>
                <w:bCs/>
                <w:color w:val="000000"/>
                <w:sz w:val="22"/>
                <w:szCs w:val="22"/>
                <w:lang w:val="es-CO" w:eastAsia="es-CO"/>
              </w:rPr>
            </w:pPr>
            <w:r>
              <w:rPr>
                <w:rFonts w:ascii="Arial" w:eastAsia="Times New Roman" w:hAnsi="Arial" w:cs="Arial"/>
                <w:color w:val="000000"/>
                <w:sz w:val="22"/>
                <w:szCs w:val="22"/>
                <w:lang w:val="es-CO" w:eastAsia="es-CO"/>
              </w:rPr>
              <w:t xml:space="preserve">    </w:t>
            </w:r>
            <w:r w:rsidRPr="001363F6">
              <w:rPr>
                <w:rFonts w:ascii="Arial" w:eastAsia="Times New Roman" w:hAnsi="Arial" w:cs="Arial"/>
                <w:color w:val="000000"/>
                <w:sz w:val="22"/>
                <w:szCs w:val="22"/>
                <w:lang w:val="es-CO" w:eastAsia="es-CO"/>
              </w:rPr>
              <w:t>14.065.000</w:t>
            </w:r>
          </w:p>
        </w:tc>
      </w:tr>
      <w:tr w:rsidR="00C7412F" w:rsidRPr="00034B21" w:rsidTr="009864C3">
        <w:trPr>
          <w:trHeight w:val="300"/>
        </w:trPr>
        <w:tc>
          <w:tcPr>
            <w:tcW w:w="2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7412F" w:rsidRPr="001363F6" w:rsidRDefault="00C7412F" w:rsidP="009864C3">
            <w:pPr>
              <w:rPr>
                <w:rFonts w:ascii="Arial" w:eastAsia="Times New Roman" w:hAnsi="Arial" w:cs="Arial"/>
                <w:color w:val="000000"/>
                <w:sz w:val="22"/>
                <w:szCs w:val="22"/>
                <w:lang w:val="es-CO" w:eastAsia="es-CO"/>
              </w:rPr>
            </w:pPr>
            <w:r w:rsidRPr="001363F6">
              <w:rPr>
                <w:rFonts w:ascii="Arial" w:eastAsia="Times New Roman" w:hAnsi="Arial" w:cs="Arial"/>
                <w:b/>
                <w:bCs/>
                <w:color w:val="000000"/>
                <w:sz w:val="22"/>
                <w:szCs w:val="22"/>
                <w:lang w:val="es-CO" w:eastAsia="es-CO"/>
              </w:rPr>
              <w:t>Subtotal</w:t>
            </w:r>
          </w:p>
        </w:tc>
        <w:tc>
          <w:tcPr>
            <w:tcW w:w="1364" w:type="dxa"/>
            <w:tcBorders>
              <w:top w:val="single" w:sz="8" w:space="0" w:color="auto"/>
              <w:left w:val="nil"/>
              <w:bottom w:val="single" w:sz="8" w:space="0" w:color="auto"/>
              <w:right w:val="single" w:sz="4" w:space="0" w:color="auto"/>
            </w:tcBorders>
            <w:shd w:val="clear" w:color="auto" w:fill="auto"/>
            <w:noWrap/>
            <w:vAlign w:val="bottom"/>
            <w:hideMark/>
          </w:tcPr>
          <w:p w:rsidR="00C7412F" w:rsidRPr="001363F6" w:rsidRDefault="00C7412F" w:rsidP="009864C3">
            <w:pPr>
              <w:jc w:val="right"/>
              <w:rPr>
                <w:rFonts w:ascii="Arial" w:eastAsia="Times New Roman" w:hAnsi="Arial" w:cs="Arial"/>
                <w:color w:val="000000"/>
                <w:sz w:val="22"/>
                <w:szCs w:val="22"/>
                <w:lang w:val="es-CO" w:eastAsia="es-CO"/>
              </w:rPr>
            </w:pPr>
            <w:r w:rsidRPr="001363F6">
              <w:rPr>
                <w:rFonts w:ascii="Arial" w:eastAsia="Times New Roman" w:hAnsi="Arial" w:cs="Arial"/>
                <w:b/>
                <w:bCs/>
                <w:color w:val="000000"/>
                <w:sz w:val="22"/>
                <w:szCs w:val="22"/>
                <w:lang w:val="es-CO" w:eastAsia="es-CO"/>
              </w:rPr>
              <w:t> </w:t>
            </w:r>
          </w:p>
        </w:tc>
        <w:tc>
          <w:tcPr>
            <w:tcW w:w="3281" w:type="dxa"/>
            <w:tcBorders>
              <w:top w:val="single" w:sz="8" w:space="0" w:color="auto"/>
              <w:left w:val="nil"/>
              <w:bottom w:val="single" w:sz="8" w:space="0" w:color="auto"/>
              <w:right w:val="single" w:sz="4" w:space="0" w:color="auto"/>
            </w:tcBorders>
            <w:shd w:val="clear" w:color="auto" w:fill="auto"/>
            <w:noWrap/>
            <w:vAlign w:val="bottom"/>
            <w:hideMark/>
          </w:tcPr>
          <w:p w:rsidR="00C7412F" w:rsidRPr="001363F6" w:rsidRDefault="00C7412F" w:rsidP="009864C3">
            <w:pPr>
              <w:rPr>
                <w:rFonts w:ascii="Arial" w:eastAsia="Times New Roman" w:hAnsi="Arial" w:cs="Arial"/>
                <w:color w:val="000000"/>
                <w:sz w:val="22"/>
                <w:szCs w:val="22"/>
                <w:lang w:val="es-CO" w:eastAsia="es-CO"/>
              </w:rPr>
            </w:pPr>
            <w:r w:rsidRPr="001363F6">
              <w:rPr>
                <w:rFonts w:ascii="Arial" w:eastAsia="Times New Roman" w:hAnsi="Arial" w:cs="Arial"/>
                <w:b/>
                <w:bCs/>
                <w:color w:val="000000"/>
                <w:sz w:val="22"/>
                <w:szCs w:val="22"/>
                <w:lang w:val="es-CO" w:eastAsia="es-CO"/>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7412F" w:rsidRPr="001363F6" w:rsidRDefault="00C7412F" w:rsidP="009864C3">
            <w:pPr>
              <w:jc w:val="right"/>
              <w:rPr>
                <w:rFonts w:ascii="Arial" w:eastAsia="Times New Roman" w:hAnsi="Arial" w:cs="Arial"/>
                <w:color w:val="000000"/>
                <w:sz w:val="22"/>
                <w:szCs w:val="22"/>
                <w:lang w:val="es-CO" w:eastAsia="es-CO"/>
              </w:rPr>
            </w:pPr>
            <w:r w:rsidRPr="001363F6">
              <w:rPr>
                <w:rFonts w:ascii="Arial" w:eastAsia="Times New Roman" w:hAnsi="Arial" w:cs="Arial"/>
                <w:b/>
                <w:bCs/>
                <w:color w:val="000000"/>
                <w:sz w:val="22"/>
                <w:szCs w:val="22"/>
                <w:lang w:val="es-CO" w:eastAsia="es-CO"/>
              </w:rPr>
              <w:t>14.065.000</w:t>
            </w:r>
          </w:p>
        </w:tc>
      </w:tr>
      <w:tr w:rsidR="00C7412F" w:rsidRPr="00034B21" w:rsidTr="009864C3">
        <w:trPr>
          <w:trHeight w:val="315"/>
        </w:trPr>
        <w:tc>
          <w:tcPr>
            <w:tcW w:w="2992" w:type="dxa"/>
            <w:tcBorders>
              <w:top w:val="nil"/>
              <w:left w:val="single" w:sz="8" w:space="0" w:color="auto"/>
              <w:bottom w:val="single" w:sz="4" w:space="0" w:color="auto"/>
              <w:right w:val="single" w:sz="4" w:space="0" w:color="auto"/>
            </w:tcBorders>
            <w:shd w:val="clear" w:color="000000" w:fill="D9D9D9"/>
            <w:noWrap/>
            <w:vAlign w:val="bottom"/>
            <w:hideMark/>
          </w:tcPr>
          <w:p w:rsidR="00C7412F" w:rsidRPr="001363F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TOTAL</w:t>
            </w:r>
          </w:p>
        </w:tc>
        <w:tc>
          <w:tcPr>
            <w:tcW w:w="1364" w:type="dxa"/>
            <w:tcBorders>
              <w:top w:val="nil"/>
              <w:left w:val="nil"/>
              <w:bottom w:val="single" w:sz="4" w:space="0" w:color="auto"/>
              <w:right w:val="single" w:sz="4" w:space="0" w:color="auto"/>
            </w:tcBorders>
            <w:shd w:val="clear" w:color="000000" w:fill="D9D9D9"/>
            <w:noWrap/>
            <w:vAlign w:val="bottom"/>
            <w:hideMark/>
          </w:tcPr>
          <w:p w:rsidR="00C7412F" w:rsidRPr="00B3478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 </w:t>
            </w:r>
          </w:p>
        </w:tc>
        <w:tc>
          <w:tcPr>
            <w:tcW w:w="3281" w:type="dxa"/>
            <w:tcBorders>
              <w:top w:val="nil"/>
              <w:left w:val="nil"/>
              <w:bottom w:val="single" w:sz="4" w:space="0" w:color="auto"/>
              <w:right w:val="single" w:sz="4" w:space="0" w:color="auto"/>
            </w:tcBorders>
            <w:shd w:val="clear" w:color="000000" w:fill="D9D9D9"/>
            <w:noWrap/>
            <w:vAlign w:val="bottom"/>
            <w:hideMark/>
          </w:tcPr>
          <w:p w:rsidR="00C7412F" w:rsidRPr="00B34786" w:rsidRDefault="00C7412F" w:rsidP="009864C3">
            <w:pPr>
              <w:rPr>
                <w:rFonts w:ascii="Arial" w:eastAsia="Times New Roman" w:hAnsi="Arial" w:cs="Arial"/>
                <w:b/>
                <w:bCs/>
                <w:color w:val="000000"/>
                <w:sz w:val="22"/>
                <w:szCs w:val="22"/>
                <w:lang w:val="es-CO" w:eastAsia="es-CO"/>
              </w:rPr>
            </w:pPr>
            <w:r w:rsidRPr="00B34786">
              <w:rPr>
                <w:rFonts w:ascii="Arial" w:eastAsia="Times New Roman" w:hAnsi="Arial" w:cs="Arial"/>
                <w:b/>
                <w:bCs/>
                <w:color w:val="000000"/>
                <w:sz w:val="22"/>
                <w:szCs w:val="22"/>
                <w:lang w:val="es-CO" w:eastAsia="es-C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C7412F" w:rsidRPr="00B34786"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14.494.000</w:t>
            </w:r>
          </w:p>
        </w:tc>
      </w:tr>
    </w:tbl>
    <w:p w:rsidR="00C7412F" w:rsidRPr="00034B21" w:rsidRDefault="00C7412F" w:rsidP="00C7412F">
      <w:pPr>
        <w:tabs>
          <w:tab w:val="left" w:pos="1216"/>
        </w:tabs>
        <w:jc w:val="both"/>
        <w:rPr>
          <w:rFonts w:ascii="Arial" w:hAnsi="Arial" w:cs="Arial"/>
          <w:sz w:val="28"/>
          <w:szCs w:val="28"/>
          <w:lang w:val="es-CO"/>
        </w:rPr>
      </w:pPr>
    </w:p>
    <w:p w:rsidR="00C7412F"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Para el cuarto trimestre del año 2.016, el Fondo de Valorización ha incurrido en gastos en estos conceptos por un valor de $</w:t>
      </w:r>
      <w:r>
        <w:rPr>
          <w:rFonts w:ascii="Arial" w:eastAsia="Times New Roman" w:hAnsi="Arial" w:cs="Arial"/>
          <w:bCs/>
          <w:color w:val="000000"/>
          <w:sz w:val="28"/>
          <w:szCs w:val="28"/>
          <w:lang w:val="es-CO" w:eastAsia="es-CO"/>
        </w:rPr>
        <w:t>17.239.197</w:t>
      </w:r>
      <w:r w:rsidRPr="00034B21">
        <w:rPr>
          <w:rFonts w:ascii="Arial" w:eastAsia="Times New Roman" w:hAnsi="Arial" w:cs="Arial"/>
          <w:bCs/>
          <w:color w:val="000000"/>
          <w:sz w:val="28"/>
          <w:szCs w:val="28"/>
          <w:lang w:val="es-CO" w:eastAsia="es-CO"/>
        </w:rPr>
        <w:t xml:space="preserve">, con un incremento </w:t>
      </w:r>
      <w:r>
        <w:rPr>
          <w:rFonts w:ascii="Arial" w:eastAsia="Times New Roman" w:hAnsi="Arial" w:cs="Arial"/>
          <w:bCs/>
          <w:color w:val="000000"/>
          <w:sz w:val="28"/>
          <w:szCs w:val="28"/>
          <w:lang w:val="es-CO" w:eastAsia="es-CO"/>
        </w:rPr>
        <w:t>del 18%</w:t>
      </w:r>
      <w:r w:rsidRPr="00034B21">
        <w:rPr>
          <w:rFonts w:ascii="Arial" w:eastAsia="Times New Roman" w:hAnsi="Arial" w:cs="Arial"/>
          <w:bCs/>
          <w:color w:val="000000"/>
          <w:sz w:val="28"/>
          <w:szCs w:val="28"/>
          <w:lang w:val="es-CO" w:eastAsia="es-CO"/>
        </w:rPr>
        <w:t xml:space="preserve"> respecto al mismo trimestre del año 2.015,</w:t>
      </w:r>
      <w:r w:rsidRPr="00034B21">
        <w:rPr>
          <w:rFonts w:ascii="Arial" w:eastAsia="Times New Roman" w:hAnsi="Arial" w:cs="Arial"/>
          <w:b/>
          <w:bCs/>
          <w:color w:val="000000"/>
          <w:sz w:val="28"/>
          <w:szCs w:val="28"/>
          <w:lang w:val="es-CO" w:eastAsia="es-CO"/>
        </w:rPr>
        <w:t xml:space="preserve"> </w:t>
      </w:r>
      <w:r w:rsidRPr="00034B21">
        <w:rPr>
          <w:rFonts w:ascii="Arial" w:hAnsi="Arial" w:cs="Arial"/>
          <w:sz w:val="28"/>
          <w:szCs w:val="28"/>
          <w:lang w:val="es-CO"/>
        </w:rPr>
        <w:t xml:space="preserve">para las socializaciones que se han realizado para dar a conocer a la </w:t>
      </w:r>
      <w:r w:rsidRPr="00034B21">
        <w:rPr>
          <w:rFonts w:ascii="Arial" w:hAnsi="Arial" w:cs="Arial"/>
          <w:sz w:val="28"/>
          <w:szCs w:val="28"/>
          <w:lang w:val="es-CO"/>
        </w:rPr>
        <w:lastRenderedPageBreak/>
        <w:t>comunidad el Proy</w:t>
      </w:r>
      <w:r>
        <w:rPr>
          <w:rFonts w:ascii="Arial" w:hAnsi="Arial" w:cs="Arial"/>
          <w:sz w:val="28"/>
          <w:szCs w:val="28"/>
          <w:lang w:val="es-CO"/>
        </w:rPr>
        <w:t>ecto de Valorización el Poblado. Como puede observarse en el mes de octubre de 2015 no se ocasionaron gastos por este concepto, según reporte contable.</w:t>
      </w:r>
    </w:p>
    <w:p w:rsidR="00C7412F" w:rsidRPr="00034B21" w:rsidRDefault="00C7412F" w:rsidP="00C7412F">
      <w:pPr>
        <w:tabs>
          <w:tab w:val="left" w:pos="1216"/>
        </w:tabs>
        <w:jc w:val="both"/>
        <w:rPr>
          <w:rFonts w:ascii="Arial" w:hAnsi="Arial" w:cs="Arial"/>
          <w:sz w:val="28"/>
          <w:szCs w:val="28"/>
          <w:lang w:val="es-CO"/>
        </w:rPr>
      </w:pPr>
    </w:p>
    <w:tbl>
      <w:tblPr>
        <w:tblW w:w="8515" w:type="dxa"/>
        <w:tblInd w:w="212" w:type="dxa"/>
        <w:tblCellMar>
          <w:left w:w="70" w:type="dxa"/>
          <w:right w:w="70" w:type="dxa"/>
        </w:tblCellMar>
        <w:tblLook w:val="04A0" w:firstRow="1" w:lastRow="0" w:firstColumn="1" w:lastColumn="0" w:noHBand="0" w:noVBand="1"/>
      </w:tblPr>
      <w:tblGrid>
        <w:gridCol w:w="1971"/>
        <w:gridCol w:w="1245"/>
        <w:gridCol w:w="1465"/>
        <w:gridCol w:w="1465"/>
        <w:gridCol w:w="1615"/>
        <w:gridCol w:w="754"/>
      </w:tblGrid>
      <w:tr w:rsidR="00C7412F" w:rsidRPr="00480A10" w:rsidTr="009864C3">
        <w:trPr>
          <w:trHeight w:val="315"/>
        </w:trPr>
        <w:tc>
          <w:tcPr>
            <w:tcW w:w="8515"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C7412F" w:rsidRPr="0094478F" w:rsidRDefault="00C7412F" w:rsidP="009864C3">
            <w:pPr>
              <w:tabs>
                <w:tab w:val="left" w:pos="1216"/>
              </w:tabs>
              <w:jc w:val="center"/>
              <w:rPr>
                <w:rFonts w:ascii="Arial" w:hAnsi="Arial" w:cs="Arial"/>
                <w:b/>
                <w:lang w:val="es-CO"/>
              </w:rPr>
            </w:pPr>
            <w:r w:rsidRPr="00034B21">
              <w:rPr>
                <w:rFonts w:ascii="Arial" w:hAnsi="Arial" w:cs="Arial"/>
                <w:b/>
                <w:lang w:val="es-CO"/>
              </w:rPr>
              <w:t>Comparativo impresos, publicacio</w:t>
            </w:r>
            <w:r>
              <w:rPr>
                <w:rFonts w:ascii="Arial" w:hAnsi="Arial" w:cs="Arial"/>
                <w:b/>
                <w:lang w:val="es-CO"/>
              </w:rPr>
              <w:t xml:space="preserve">nes, suscripciones, publicidad, </w:t>
            </w:r>
            <w:r w:rsidRPr="00034B21">
              <w:rPr>
                <w:rFonts w:ascii="Arial" w:hAnsi="Arial" w:cs="Arial"/>
                <w:b/>
                <w:lang w:val="es-CO"/>
              </w:rPr>
              <w:t>propaganda y fotocopias 2015 vs 2016</w:t>
            </w:r>
          </w:p>
        </w:tc>
      </w:tr>
      <w:tr w:rsidR="00C7412F" w:rsidRPr="00034B21" w:rsidTr="009864C3">
        <w:trPr>
          <w:trHeight w:val="315"/>
        </w:trPr>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AÑO</w:t>
            </w:r>
          </w:p>
        </w:tc>
        <w:tc>
          <w:tcPr>
            <w:tcW w:w="1245"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octubre</w:t>
            </w:r>
          </w:p>
        </w:tc>
        <w:tc>
          <w:tcPr>
            <w:tcW w:w="1465"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Noviembre</w:t>
            </w:r>
          </w:p>
        </w:tc>
        <w:tc>
          <w:tcPr>
            <w:tcW w:w="1465"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Diciembre</w:t>
            </w:r>
          </w:p>
        </w:tc>
        <w:tc>
          <w:tcPr>
            <w:tcW w:w="1615" w:type="dxa"/>
            <w:tcBorders>
              <w:top w:val="single" w:sz="8" w:space="0" w:color="auto"/>
              <w:left w:val="nil"/>
              <w:bottom w:val="single" w:sz="8" w:space="0" w:color="auto"/>
              <w:right w:val="nil"/>
            </w:tcBorders>
            <w:shd w:val="clear" w:color="auto" w:fill="auto"/>
            <w:noWrap/>
            <w:vAlign w:val="center"/>
            <w:hideMark/>
          </w:tcPr>
          <w:p w:rsidR="00C7412F" w:rsidRPr="00034B21" w:rsidRDefault="00C7412F" w:rsidP="009864C3">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Total</w:t>
            </w: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w:t>
            </w:r>
          </w:p>
        </w:tc>
      </w:tr>
      <w:tr w:rsidR="00C7412F" w:rsidRPr="00034B21" w:rsidTr="009864C3">
        <w:trPr>
          <w:trHeight w:val="315"/>
        </w:trPr>
        <w:tc>
          <w:tcPr>
            <w:tcW w:w="1971" w:type="dxa"/>
            <w:tcBorders>
              <w:top w:val="nil"/>
              <w:left w:val="single" w:sz="4" w:space="0" w:color="auto"/>
              <w:bottom w:val="single" w:sz="4" w:space="0" w:color="auto"/>
              <w:right w:val="single" w:sz="4" w:space="0" w:color="auto"/>
            </w:tcBorders>
            <w:shd w:val="clear" w:color="auto" w:fill="auto"/>
            <w:noWrap/>
            <w:vAlign w:val="center"/>
          </w:tcPr>
          <w:p w:rsidR="00C7412F" w:rsidRPr="00034B21" w:rsidRDefault="00C7412F" w:rsidP="009864C3">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2015</w:t>
            </w:r>
          </w:p>
        </w:tc>
        <w:tc>
          <w:tcPr>
            <w:tcW w:w="124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sidRPr="000250E3">
              <w:rPr>
                <w:rFonts w:ascii="Arial" w:hAnsi="Arial" w:cs="Arial"/>
                <w:bCs/>
                <w:sz w:val="22"/>
                <w:szCs w:val="22"/>
              </w:rPr>
              <w:t>0</w:t>
            </w:r>
          </w:p>
        </w:tc>
        <w:tc>
          <w:tcPr>
            <w:tcW w:w="146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sidRPr="000250E3">
              <w:rPr>
                <w:rFonts w:ascii="Arial" w:hAnsi="Arial" w:cs="Arial"/>
                <w:bCs/>
                <w:color w:val="000000"/>
                <w:sz w:val="22"/>
                <w:szCs w:val="22"/>
              </w:rPr>
              <w:t>429.000</w:t>
            </w:r>
          </w:p>
        </w:tc>
        <w:tc>
          <w:tcPr>
            <w:tcW w:w="146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sidRPr="000250E3">
              <w:rPr>
                <w:rFonts w:ascii="Arial" w:hAnsi="Arial" w:cs="Arial"/>
                <w:bCs/>
                <w:sz w:val="22"/>
                <w:szCs w:val="22"/>
              </w:rPr>
              <w:t>14.065.000</w:t>
            </w:r>
          </w:p>
        </w:tc>
        <w:tc>
          <w:tcPr>
            <w:tcW w:w="1615" w:type="dxa"/>
            <w:tcBorders>
              <w:top w:val="nil"/>
              <w:left w:val="nil"/>
              <w:bottom w:val="single" w:sz="4" w:space="0" w:color="auto"/>
              <w:right w:val="single" w:sz="4" w:space="0" w:color="auto"/>
            </w:tcBorders>
            <w:shd w:val="clear" w:color="auto" w:fill="auto"/>
            <w:noWrap/>
            <w:vAlign w:val="center"/>
          </w:tcPr>
          <w:p w:rsidR="00C7412F" w:rsidRPr="00D00D43" w:rsidRDefault="00C7412F" w:rsidP="009864C3">
            <w:pPr>
              <w:jc w:val="right"/>
              <w:rPr>
                <w:rFonts w:ascii="Arial" w:eastAsia="Times New Roman" w:hAnsi="Arial" w:cs="Arial"/>
                <w:bCs/>
                <w:lang w:val="es-CO" w:eastAsia="es-CO"/>
              </w:rPr>
            </w:pPr>
            <w:r w:rsidRPr="00D00D43">
              <w:rPr>
                <w:rFonts w:ascii="Arial" w:eastAsia="Times New Roman" w:hAnsi="Arial" w:cs="Arial"/>
                <w:bCs/>
                <w:lang w:val="es-CO" w:eastAsia="es-CO"/>
              </w:rPr>
              <w:t>14.494.000</w:t>
            </w:r>
          </w:p>
        </w:tc>
        <w:tc>
          <w:tcPr>
            <w:tcW w:w="754" w:type="dxa"/>
            <w:vMerge w:val="restart"/>
            <w:tcBorders>
              <w:top w:val="nil"/>
              <w:left w:val="nil"/>
              <w:right w:val="single" w:sz="4" w:space="0" w:color="auto"/>
            </w:tcBorders>
            <w:shd w:val="clear" w:color="auto" w:fill="auto"/>
            <w:noWrap/>
            <w:vAlign w:val="center"/>
          </w:tcPr>
          <w:p w:rsidR="00C7412F" w:rsidRPr="00D00D43" w:rsidRDefault="00C7412F" w:rsidP="009864C3">
            <w:pPr>
              <w:jc w:val="right"/>
              <w:rPr>
                <w:rFonts w:ascii="Arial" w:eastAsia="Times New Roman" w:hAnsi="Arial" w:cs="Arial"/>
                <w:bCs/>
                <w:color w:val="000000"/>
                <w:lang w:val="es-CO" w:eastAsia="es-CO"/>
              </w:rPr>
            </w:pPr>
            <w:r w:rsidRPr="00D00D43">
              <w:rPr>
                <w:rFonts w:ascii="Arial" w:eastAsia="Times New Roman" w:hAnsi="Arial" w:cs="Arial"/>
                <w:bCs/>
                <w:color w:val="000000"/>
                <w:lang w:val="es-CO" w:eastAsia="es-CO"/>
              </w:rPr>
              <w:t>18%</w:t>
            </w:r>
          </w:p>
        </w:tc>
      </w:tr>
      <w:tr w:rsidR="00C7412F" w:rsidRPr="00D00D43" w:rsidTr="009864C3">
        <w:trPr>
          <w:trHeight w:val="31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412F" w:rsidRPr="00034B21" w:rsidRDefault="00C7412F" w:rsidP="009864C3">
            <w:pPr>
              <w:jc w:val="center"/>
              <w:rPr>
                <w:rFonts w:ascii="Arial" w:eastAsia="Times New Roman" w:hAnsi="Arial" w:cs="Arial"/>
                <w:bCs/>
                <w:color w:val="000000"/>
                <w:sz w:val="22"/>
                <w:szCs w:val="22"/>
                <w:lang w:val="es-CO" w:eastAsia="es-CO"/>
              </w:rPr>
            </w:pPr>
            <w:r w:rsidRPr="00034B21">
              <w:rPr>
                <w:rFonts w:ascii="Arial" w:eastAsia="Times New Roman" w:hAnsi="Arial" w:cs="Arial"/>
                <w:bCs/>
                <w:color w:val="000000"/>
                <w:sz w:val="22"/>
                <w:szCs w:val="22"/>
                <w:lang w:val="es-CO" w:eastAsia="es-CO"/>
              </w:rPr>
              <w:t>2016</w:t>
            </w:r>
          </w:p>
        </w:tc>
        <w:tc>
          <w:tcPr>
            <w:tcW w:w="124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Pr>
                <w:rFonts w:ascii="Arial" w:hAnsi="Arial" w:cs="Arial"/>
                <w:bCs/>
                <w:color w:val="000000"/>
                <w:sz w:val="22"/>
                <w:szCs w:val="22"/>
              </w:rPr>
              <w:t>300.000</w:t>
            </w:r>
          </w:p>
        </w:tc>
        <w:tc>
          <w:tcPr>
            <w:tcW w:w="146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Pr>
                <w:rFonts w:ascii="Arial" w:hAnsi="Arial" w:cs="Arial"/>
                <w:bCs/>
                <w:color w:val="000000"/>
                <w:sz w:val="22"/>
                <w:szCs w:val="22"/>
              </w:rPr>
              <w:t>369.000</w:t>
            </w:r>
          </w:p>
        </w:tc>
        <w:tc>
          <w:tcPr>
            <w:tcW w:w="1465" w:type="dxa"/>
            <w:tcBorders>
              <w:top w:val="nil"/>
              <w:left w:val="nil"/>
              <w:bottom w:val="single" w:sz="4" w:space="0" w:color="auto"/>
              <w:right w:val="single" w:sz="4" w:space="0" w:color="auto"/>
            </w:tcBorders>
            <w:shd w:val="clear" w:color="auto" w:fill="auto"/>
            <w:noWrap/>
            <w:vAlign w:val="bottom"/>
          </w:tcPr>
          <w:p w:rsidR="00C7412F" w:rsidRPr="000250E3" w:rsidRDefault="00C7412F" w:rsidP="009864C3">
            <w:pPr>
              <w:jc w:val="right"/>
              <w:rPr>
                <w:rFonts w:ascii="Arial" w:hAnsi="Arial" w:cs="Arial"/>
                <w:bCs/>
                <w:color w:val="000000"/>
                <w:sz w:val="22"/>
                <w:szCs w:val="22"/>
              </w:rPr>
            </w:pPr>
            <w:r>
              <w:rPr>
                <w:rFonts w:ascii="Arial" w:hAnsi="Arial" w:cs="Arial"/>
                <w:bCs/>
                <w:color w:val="000000"/>
                <w:sz w:val="22"/>
                <w:szCs w:val="22"/>
              </w:rPr>
              <w:t>16.570.197</w:t>
            </w:r>
          </w:p>
        </w:tc>
        <w:tc>
          <w:tcPr>
            <w:tcW w:w="1615" w:type="dxa"/>
            <w:tcBorders>
              <w:top w:val="nil"/>
              <w:left w:val="nil"/>
              <w:bottom w:val="single" w:sz="4" w:space="0" w:color="auto"/>
              <w:right w:val="single" w:sz="4" w:space="0" w:color="auto"/>
            </w:tcBorders>
            <w:shd w:val="clear" w:color="auto" w:fill="auto"/>
            <w:noWrap/>
            <w:vAlign w:val="center"/>
          </w:tcPr>
          <w:p w:rsidR="00C7412F" w:rsidRPr="00D00D43" w:rsidRDefault="00C7412F" w:rsidP="00AA5963">
            <w:pPr>
              <w:jc w:val="right"/>
              <w:rPr>
                <w:rFonts w:ascii="Arial" w:eastAsia="Times New Roman" w:hAnsi="Arial" w:cs="Arial"/>
                <w:bCs/>
                <w:sz w:val="22"/>
                <w:szCs w:val="22"/>
                <w:lang w:val="es-CO" w:eastAsia="es-CO"/>
              </w:rPr>
            </w:pPr>
            <w:r w:rsidRPr="00D00D43">
              <w:rPr>
                <w:rFonts w:ascii="Arial" w:eastAsia="Times New Roman" w:hAnsi="Arial" w:cs="Arial"/>
                <w:bCs/>
                <w:sz w:val="22"/>
                <w:szCs w:val="22"/>
                <w:lang w:val="es-CO" w:eastAsia="es-CO"/>
              </w:rPr>
              <w:t>17.239.197</w:t>
            </w:r>
          </w:p>
        </w:tc>
        <w:tc>
          <w:tcPr>
            <w:tcW w:w="754" w:type="dxa"/>
            <w:vMerge/>
            <w:tcBorders>
              <w:left w:val="nil"/>
              <w:bottom w:val="single" w:sz="4" w:space="0" w:color="auto"/>
              <w:right w:val="single" w:sz="4" w:space="0" w:color="auto"/>
            </w:tcBorders>
            <w:shd w:val="clear" w:color="auto" w:fill="auto"/>
            <w:noWrap/>
            <w:vAlign w:val="center"/>
            <w:hideMark/>
          </w:tcPr>
          <w:p w:rsidR="00C7412F" w:rsidRPr="00D00D43" w:rsidRDefault="00C7412F" w:rsidP="009864C3">
            <w:pPr>
              <w:jc w:val="right"/>
              <w:rPr>
                <w:rFonts w:ascii="Arial" w:eastAsia="Times New Roman" w:hAnsi="Arial" w:cs="Arial"/>
                <w:bCs/>
                <w:color w:val="000000"/>
                <w:sz w:val="22"/>
                <w:szCs w:val="22"/>
                <w:lang w:val="es-CO" w:eastAsia="es-CO"/>
              </w:rPr>
            </w:pPr>
          </w:p>
        </w:tc>
      </w:tr>
    </w:tbl>
    <w:p w:rsidR="00C7412F" w:rsidRPr="00034B21" w:rsidRDefault="00C7412F" w:rsidP="00C7412F">
      <w:pPr>
        <w:tabs>
          <w:tab w:val="left" w:pos="1216"/>
        </w:tabs>
        <w:jc w:val="both"/>
        <w:rPr>
          <w:rFonts w:ascii="Arial" w:hAnsi="Arial" w:cs="Arial"/>
          <w:sz w:val="28"/>
          <w:szCs w:val="28"/>
          <w:lang w:val="es-CO"/>
        </w:rPr>
      </w:pPr>
    </w:p>
    <w:p w:rsidR="00C7412F"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A continuación, se presenta gráfico comparativo mensual del cuarto trimestre</w:t>
      </w:r>
    </w:p>
    <w:p w:rsidR="00C7412F" w:rsidRDefault="00C7412F" w:rsidP="00C7412F">
      <w:pPr>
        <w:tabs>
          <w:tab w:val="left" w:pos="1216"/>
        </w:tabs>
        <w:jc w:val="both"/>
        <w:rPr>
          <w:rFonts w:ascii="Arial" w:hAnsi="Arial" w:cs="Arial"/>
          <w:sz w:val="28"/>
          <w:szCs w:val="28"/>
          <w:lang w:val="es-CO"/>
        </w:rPr>
      </w:pPr>
    </w:p>
    <w:p w:rsidR="00C7412F" w:rsidRPr="00034B21" w:rsidRDefault="00AA5963" w:rsidP="00C7412F">
      <w:pPr>
        <w:tabs>
          <w:tab w:val="left" w:pos="1216"/>
        </w:tabs>
        <w:jc w:val="both"/>
        <w:rPr>
          <w:rFonts w:ascii="Arial" w:hAnsi="Arial" w:cs="Arial"/>
          <w:lang w:val="es-CO"/>
        </w:rPr>
      </w:pPr>
      <w:r>
        <w:rPr>
          <w:noProof/>
          <w:lang w:val="es-CO" w:eastAsia="es-CO"/>
        </w:rPr>
        <w:drawing>
          <wp:inline distT="0" distB="0" distL="0" distR="0" wp14:anchorId="6819B65D" wp14:editId="74AA5897">
            <wp:extent cx="5474524" cy="2826328"/>
            <wp:effectExtent l="0" t="0" r="12065"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12F" w:rsidRDefault="00C7412F" w:rsidP="00C7412F">
      <w:pPr>
        <w:tabs>
          <w:tab w:val="left" w:pos="1216"/>
        </w:tabs>
        <w:jc w:val="both"/>
        <w:rPr>
          <w:rFonts w:ascii="Arial" w:hAnsi="Arial" w:cs="Arial"/>
          <w:sz w:val="28"/>
          <w:szCs w:val="28"/>
          <w:lang w:val="es-CO"/>
        </w:rPr>
      </w:pPr>
    </w:p>
    <w:p w:rsidR="00C7412F" w:rsidRDefault="00C7412F" w:rsidP="00C7412F">
      <w:pPr>
        <w:tabs>
          <w:tab w:val="left" w:pos="1216"/>
        </w:tabs>
        <w:jc w:val="both"/>
        <w:rPr>
          <w:rFonts w:ascii="Arial" w:hAnsi="Arial" w:cs="Arial"/>
          <w:sz w:val="28"/>
          <w:szCs w:val="28"/>
          <w:lang w:val="es-CO"/>
        </w:rPr>
      </w:pPr>
    </w:p>
    <w:p w:rsidR="00C7412F" w:rsidRPr="00C7412F" w:rsidRDefault="00C7412F" w:rsidP="00C7412F">
      <w:pPr>
        <w:pStyle w:val="Prrafodelista"/>
        <w:numPr>
          <w:ilvl w:val="0"/>
          <w:numId w:val="10"/>
        </w:numPr>
        <w:tabs>
          <w:tab w:val="left" w:pos="1216"/>
        </w:tabs>
        <w:rPr>
          <w:rFonts w:ascii="Arial" w:hAnsi="Arial" w:cs="Arial"/>
          <w:b/>
          <w:sz w:val="28"/>
          <w:szCs w:val="28"/>
          <w:lang w:val="es-CO"/>
        </w:rPr>
      </w:pPr>
      <w:r w:rsidRPr="00C7412F">
        <w:rPr>
          <w:rFonts w:ascii="Arial" w:hAnsi="Arial" w:cs="Arial"/>
          <w:b/>
          <w:sz w:val="28"/>
          <w:szCs w:val="28"/>
          <w:lang w:val="es-CO"/>
        </w:rPr>
        <w:t xml:space="preserve">COMUNICACIONES: ASIGNACIÓN Y USO DE TELEFONOS </w:t>
      </w:r>
    </w:p>
    <w:p w:rsidR="00C7412F" w:rsidRDefault="00C7412F" w:rsidP="00C7412F">
      <w:pPr>
        <w:tabs>
          <w:tab w:val="left" w:pos="1216"/>
        </w:tabs>
        <w:rPr>
          <w:rFonts w:ascii="Arial" w:hAnsi="Arial" w:cs="Arial"/>
          <w:b/>
          <w:sz w:val="28"/>
          <w:szCs w:val="28"/>
          <w:lang w:val="es-CO"/>
        </w:rPr>
      </w:pPr>
    </w:p>
    <w:p w:rsidR="00C7412F" w:rsidRPr="00034B21" w:rsidRDefault="00C7412F" w:rsidP="00C7412F">
      <w:pPr>
        <w:tabs>
          <w:tab w:val="left" w:pos="1216"/>
        </w:tabs>
        <w:rPr>
          <w:rFonts w:ascii="Arial" w:hAnsi="Arial" w:cs="Arial"/>
          <w:b/>
          <w:sz w:val="28"/>
          <w:szCs w:val="28"/>
          <w:lang w:val="es-CO"/>
        </w:rPr>
      </w:pPr>
    </w:p>
    <w:p w:rsidR="00C7412F" w:rsidRPr="00034B21" w:rsidRDefault="00C7412F" w:rsidP="00C7412F">
      <w:pPr>
        <w:tabs>
          <w:tab w:val="left" w:pos="1216"/>
        </w:tabs>
        <w:rPr>
          <w:rFonts w:ascii="Arial" w:hAnsi="Arial" w:cs="Arial"/>
          <w:b/>
          <w:sz w:val="28"/>
          <w:szCs w:val="28"/>
          <w:lang w:val="es-CO"/>
        </w:rPr>
      </w:pPr>
      <w:r w:rsidRPr="00034B21">
        <w:rPr>
          <w:rFonts w:ascii="Arial" w:hAnsi="Arial" w:cs="Arial"/>
          <w:b/>
          <w:sz w:val="28"/>
          <w:szCs w:val="28"/>
          <w:lang w:val="es-CO"/>
        </w:rPr>
        <w:t>CELULARES</w:t>
      </w:r>
    </w:p>
    <w:p w:rsidR="00C7412F" w:rsidRPr="00034B21" w:rsidRDefault="00C7412F" w:rsidP="00C7412F">
      <w:pPr>
        <w:tabs>
          <w:tab w:val="left" w:pos="1216"/>
        </w:tabs>
        <w:rPr>
          <w:rFonts w:ascii="Arial" w:hAnsi="Arial" w:cs="Arial"/>
          <w:b/>
          <w:sz w:val="28"/>
          <w:szCs w:val="28"/>
          <w:lang w:val="es-CO"/>
        </w:rPr>
      </w:pPr>
    </w:p>
    <w:p w:rsidR="00C7412F" w:rsidRPr="00034B21"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La entidad solo tiene una línea y un equipo celular, el cual está asignado al Director del Fondo de Valorización, con un valor fijo.</w:t>
      </w:r>
    </w:p>
    <w:p w:rsidR="00C7412F" w:rsidRPr="00034B21" w:rsidRDefault="00C7412F" w:rsidP="00C7412F">
      <w:pPr>
        <w:tabs>
          <w:tab w:val="left" w:pos="1216"/>
        </w:tabs>
        <w:rPr>
          <w:rFonts w:ascii="Arial" w:hAnsi="Arial" w:cs="Arial"/>
          <w:b/>
          <w:sz w:val="28"/>
          <w:szCs w:val="28"/>
          <w:lang w:val="es-CO"/>
        </w:rPr>
      </w:pPr>
    </w:p>
    <w:p w:rsidR="00C7412F" w:rsidRPr="00034B21" w:rsidRDefault="00C7412F" w:rsidP="00C7412F">
      <w:pPr>
        <w:tabs>
          <w:tab w:val="left" w:pos="1216"/>
        </w:tabs>
        <w:rPr>
          <w:rFonts w:ascii="Arial" w:hAnsi="Arial" w:cs="Arial"/>
          <w:b/>
          <w:sz w:val="28"/>
          <w:szCs w:val="28"/>
          <w:lang w:val="es-CO"/>
        </w:rPr>
      </w:pPr>
      <w:r w:rsidRPr="00034B21">
        <w:rPr>
          <w:rFonts w:ascii="Arial" w:hAnsi="Arial" w:cs="Arial"/>
          <w:b/>
          <w:sz w:val="28"/>
          <w:szCs w:val="28"/>
          <w:lang w:val="es-CO"/>
        </w:rPr>
        <w:t>TELEFONOS FIJOS</w:t>
      </w:r>
    </w:p>
    <w:p w:rsidR="00C7412F" w:rsidRPr="00034B21" w:rsidRDefault="00C7412F" w:rsidP="00C7412F">
      <w:pPr>
        <w:tabs>
          <w:tab w:val="left" w:pos="1216"/>
        </w:tabs>
        <w:rPr>
          <w:rFonts w:ascii="Arial" w:hAnsi="Arial" w:cs="Arial"/>
          <w:sz w:val="28"/>
          <w:szCs w:val="28"/>
          <w:lang w:val="es-CO"/>
        </w:rPr>
      </w:pPr>
    </w:p>
    <w:p w:rsidR="00C7412F" w:rsidRPr="00034B21"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Actualmente la entidad cuenta con cinco líneas fijas, tres de la copropiedad y dos de Fonvalmed, estas se manejan con el operador de telecomunicaciones UNE.</w:t>
      </w:r>
    </w:p>
    <w:p w:rsidR="00C7412F" w:rsidRPr="00034B21" w:rsidRDefault="00C7412F" w:rsidP="00C7412F">
      <w:pPr>
        <w:tabs>
          <w:tab w:val="left" w:pos="1216"/>
        </w:tabs>
        <w:jc w:val="both"/>
        <w:rPr>
          <w:rFonts w:ascii="Arial" w:hAnsi="Arial" w:cs="Arial"/>
          <w:sz w:val="28"/>
          <w:szCs w:val="28"/>
          <w:lang w:val="es-CO"/>
        </w:rPr>
      </w:pPr>
    </w:p>
    <w:p w:rsidR="00C7412F" w:rsidRPr="00034B21" w:rsidRDefault="00C7412F" w:rsidP="00C7412F">
      <w:pPr>
        <w:tabs>
          <w:tab w:val="left" w:pos="1216"/>
        </w:tabs>
        <w:jc w:val="center"/>
        <w:rPr>
          <w:rFonts w:ascii="Arial" w:hAnsi="Arial" w:cs="Arial"/>
          <w:sz w:val="28"/>
          <w:szCs w:val="28"/>
          <w:lang w:val="es-CO"/>
        </w:rPr>
      </w:pPr>
      <w:r w:rsidRPr="00034B21">
        <w:rPr>
          <w:rFonts w:ascii="Arial" w:eastAsia="Times New Roman" w:hAnsi="Arial" w:cs="Arial"/>
          <w:b/>
          <w:bCs/>
          <w:color w:val="000000"/>
          <w:lang w:val="es-CO" w:eastAsia="es-CO"/>
        </w:rPr>
        <w:t xml:space="preserve">COMUNICACIONES - CELULARES Y TELÉFONO FIJO </w:t>
      </w:r>
      <w:r w:rsidRPr="00034B21">
        <w:rPr>
          <w:rFonts w:ascii="Arial" w:eastAsia="Times New Roman" w:hAnsi="Arial" w:cs="Arial"/>
          <w:b/>
          <w:bCs/>
          <w:color w:val="000000"/>
          <w:sz w:val="28"/>
          <w:szCs w:val="28"/>
          <w:lang w:val="es-CO" w:eastAsia="es-CO"/>
        </w:rPr>
        <w:t>2016</w:t>
      </w:r>
    </w:p>
    <w:p w:rsidR="00C7412F" w:rsidRPr="00034B21" w:rsidRDefault="00C7412F" w:rsidP="00C7412F">
      <w:pPr>
        <w:tabs>
          <w:tab w:val="left" w:pos="1216"/>
        </w:tabs>
        <w:jc w:val="both"/>
        <w:rPr>
          <w:rFonts w:ascii="Arial" w:hAnsi="Arial" w:cs="Arial"/>
          <w:sz w:val="28"/>
          <w:szCs w:val="28"/>
          <w:lang w:val="es-CO"/>
        </w:rPr>
      </w:pPr>
    </w:p>
    <w:tbl>
      <w:tblPr>
        <w:tblW w:w="8931" w:type="dxa"/>
        <w:tblInd w:w="70" w:type="dxa"/>
        <w:tblCellMar>
          <w:left w:w="70" w:type="dxa"/>
          <w:right w:w="70" w:type="dxa"/>
        </w:tblCellMar>
        <w:tblLook w:val="04A0" w:firstRow="1" w:lastRow="0" w:firstColumn="1" w:lastColumn="0" w:noHBand="0" w:noVBand="1"/>
      </w:tblPr>
      <w:tblGrid>
        <w:gridCol w:w="2880"/>
        <w:gridCol w:w="1364"/>
        <w:gridCol w:w="3188"/>
        <w:gridCol w:w="1499"/>
      </w:tblGrid>
      <w:tr w:rsidR="00C7412F" w:rsidRPr="00034B21" w:rsidTr="009864C3">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TERCERO</w:t>
            </w:r>
          </w:p>
        </w:tc>
        <w:tc>
          <w:tcPr>
            <w:tcW w:w="1364" w:type="dxa"/>
            <w:tcBorders>
              <w:top w:val="single" w:sz="4" w:space="0" w:color="auto"/>
              <w:left w:val="nil"/>
              <w:bottom w:val="single" w:sz="4" w:space="0" w:color="auto"/>
              <w:right w:val="single" w:sz="4"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NIT</w:t>
            </w:r>
          </w:p>
        </w:tc>
        <w:tc>
          <w:tcPr>
            <w:tcW w:w="3188" w:type="dxa"/>
            <w:tcBorders>
              <w:top w:val="single" w:sz="4" w:space="0" w:color="auto"/>
              <w:left w:val="nil"/>
              <w:bottom w:val="single" w:sz="4" w:space="0" w:color="auto"/>
              <w:right w:val="single" w:sz="4"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CONCEPTO</w:t>
            </w:r>
          </w:p>
        </w:tc>
        <w:tc>
          <w:tcPr>
            <w:tcW w:w="1499" w:type="dxa"/>
            <w:tcBorders>
              <w:top w:val="single" w:sz="4" w:space="0" w:color="auto"/>
              <w:left w:val="nil"/>
              <w:bottom w:val="single" w:sz="4" w:space="0" w:color="auto"/>
              <w:right w:val="single" w:sz="4"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xml:space="preserve">OCTUBRE </w:t>
            </w:r>
          </w:p>
        </w:tc>
      </w:tr>
      <w:tr w:rsidR="00C7412F" w:rsidRPr="00034B21" w:rsidTr="009864C3">
        <w:trPr>
          <w:trHeight w:val="465"/>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Avantel S.A.S</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830.016.046</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Servicios de telefonía celular (voz y datos) para el Director</w:t>
            </w:r>
          </w:p>
        </w:tc>
        <w:tc>
          <w:tcPr>
            <w:tcW w:w="1499" w:type="dxa"/>
            <w:tcBorders>
              <w:top w:val="nil"/>
              <w:left w:val="nil"/>
              <w:bottom w:val="single" w:sz="4"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60.000</w:t>
            </w:r>
          </w:p>
        </w:tc>
      </w:tr>
      <w:tr w:rsidR="00C7412F" w:rsidRPr="00034B21" w:rsidTr="009864C3">
        <w:trPr>
          <w:trHeight w:val="465"/>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Une Epm Telecomunicaciones S.A</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900.092.385</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Servicio telefónico oficina del Poblado y oficina 1307</w:t>
            </w:r>
          </w:p>
        </w:tc>
        <w:tc>
          <w:tcPr>
            <w:tcW w:w="1499" w:type="dxa"/>
            <w:tcBorders>
              <w:top w:val="nil"/>
              <w:left w:val="nil"/>
              <w:bottom w:val="single" w:sz="4"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195.797</w:t>
            </w:r>
          </w:p>
        </w:tc>
      </w:tr>
      <w:tr w:rsidR="00C7412F" w:rsidRPr="00034B21" w:rsidTr="009864C3">
        <w:trPr>
          <w:trHeight w:val="315"/>
        </w:trPr>
        <w:tc>
          <w:tcPr>
            <w:tcW w:w="2880" w:type="dxa"/>
            <w:tcBorders>
              <w:top w:val="nil"/>
              <w:left w:val="single" w:sz="8" w:space="0" w:color="auto"/>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Subtotal</w:t>
            </w:r>
          </w:p>
        </w:tc>
        <w:tc>
          <w:tcPr>
            <w:tcW w:w="1364" w:type="dxa"/>
            <w:tcBorders>
              <w:top w:val="nil"/>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3188" w:type="dxa"/>
            <w:tcBorders>
              <w:top w:val="nil"/>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1499" w:type="dxa"/>
            <w:tcBorders>
              <w:top w:val="nil"/>
              <w:left w:val="nil"/>
              <w:bottom w:val="single" w:sz="8"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255.797</w:t>
            </w:r>
          </w:p>
        </w:tc>
      </w:tr>
      <w:tr w:rsidR="00C7412F" w:rsidRPr="00034B21" w:rsidTr="009864C3">
        <w:trPr>
          <w:trHeight w:val="300"/>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8"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xml:space="preserve">NOVIEMBRE </w:t>
            </w:r>
          </w:p>
        </w:tc>
      </w:tr>
      <w:tr w:rsidR="00C7412F" w:rsidRPr="00034B21" w:rsidTr="009864C3">
        <w:trPr>
          <w:trHeight w:val="465"/>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Avantel S.A.S</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830.016.046</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Servicios de telefonía celular (voz y datos) para el Director</w:t>
            </w:r>
          </w:p>
        </w:tc>
        <w:tc>
          <w:tcPr>
            <w:tcW w:w="1499" w:type="dxa"/>
            <w:tcBorders>
              <w:top w:val="nil"/>
              <w:left w:val="nil"/>
              <w:bottom w:val="single" w:sz="4"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342.901</w:t>
            </w:r>
          </w:p>
        </w:tc>
      </w:tr>
      <w:tr w:rsidR="00C7412F" w:rsidRPr="00034B21" w:rsidTr="009864C3">
        <w:trPr>
          <w:trHeight w:val="480"/>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Une Epm Telecomunicaciones S.A</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900.092.385</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Servicio telefónico oficina del Poblado y oficina 1307</w:t>
            </w:r>
          </w:p>
        </w:tc>
        <w:tc>
          <w:tcPr>
            <w:tcW w:w="1499" w:type="dxa"/>
            <w:tcBorders>
              <w:top w:val="nil"/>
              <w:left w:val="nil"/>
              <w:bottom w:val="single" w:sz="4"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199.418</w:t>
            </w:r>
          </w:p>
        </w:tc>
      </w:tr>
      <w:tr w:rsidR="00C7412F" w:rsidRPr="00034B21" w:rsidTr="009864C3">
        <w:trPr>
          <w:trHeight w:val="315"/>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Subtotal</w:t>
            </w:r>
          </w:p>
        </w:tc>
        <w:tc>
          <w:tcPr>
            <w:tcW w:w="1364" w:type="dxa"/>
            <w:tcBorders>
              <w:top w:val="single" w:sz="8" w:space="0" w:color="auto"/>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3188" w:type="dxa"/>
            <w:tcBorders>
              <w:top w:val="single" w:sz="8" w:space="0" w:color="auto"/>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1499" w:type="dxa"/>
            <w:tcBorders>
              <w:top w:val="single" w:sz="8" w:space="0" w:color="auto"/>
              <w:left w:val="nil"/>
              <w:bottom w:val="single" w:sz="8"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542.319</w:t>
            </w:r>
          </w:p>
        </w:tc>
      </w:tr>
      <w:tr w:rsidR="00C7412F" w:rsidRPr="00034B21" w:rsidTr="009864C3">
        <w:trPr>
          <w:trHeight w:val="300"/>
        </w:trPr>
        <w:tc>
          <w:tcPr>
            <w:tcW w:w="2880" w:type="dxa"/>
            <w:tcBorders>
              <w:top w:val="nil"/>
              <w:left w:val="single" w:sz="8"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3188" w:type="dxa"/>
            <w:tcBorders>
              <w:top w:val="nil"/>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 </w:t>
            </w:r>
          </w:p>
        </w:tc>
        <w:tc>
          <w:tcPr>
            <w:tcW w:w="1499" w:type="dxa"/>
            <w:tcBorders>
              <w:top w:val="nil"/>
              <w:left w:val="nil"/>
              <w:bottom w:val="single" w:sz="4" w:space="0" w:color="auto"/>
              <w:right w:val="single" w:sz="8" w:space="0" w:color="auto"/>
            </w:tcBorders>
            <w:shd w:val="clear" w:color="000000" w:fill="D9D9D9"/>
            <w:vAlign w:val="bottom"/>
            <w:hideMark/>
          </w:tcPr>
          <w:p w:rsidR="00C7412F" w:rsidRPr="00532E94" w:rsidRDefault="00C7412F" w:rsidP="009864C3">
            <w:pPr>
              <w:jc w:val="cente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DICIEMBRE</w:t>
            </w:r>
          </w:p>
        </w:tc>
      </w:tr>
      <w:tr w:rsidR="00C7412F" w:rsidRPr="00034B21" w:rsidTr="009864C3">
        <w:trPr>
          <w:trHeight w:val="46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Avantel S.A.S</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830.016.046</w:t>
            </w:r>
          </w:p>
        </w:tc>
        <w:tc>
          <w:tcPr>
            <w:tcW w:w="3188" w:type="dxa"/>
            <w:tcBorders>
              <w:top w:val="single" w:sz="4" w:space="0" w:color="auto"/>
              <w:left w:val="nil"/>
              <w:bottom w:val="single" w:sz="4"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Servicios de telefonía celular (voz y datos) para el Director</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C7412F" w:rsidRPr="00532E94" w:rsidRDefault="00C7412F" w:rsidP="009864C3">
            <w:pPr>
              <w:jc w:val="right"/>
              <w:rPr>
                <w:rFonts w:ascii="Arial" w:eastAsia="Times New Roman" w:hAnsi="Arial" w:cs="Arial"/>
                <w:color w:val="000000"/>
                <w:sz w:val="22"/>
                <w:szCs w:val="22"/>
                <w:lang w:val="es-CO" w:eastAsia="es-CO"/>
              </w:rPr>
            </w:pPr>
            <w:r w:rsidRPr="00532E94">
              <w:rPr>
                <w:rFonts w:ascii="Arial" w:eastAsia="Times New Roman" w:hAnsi="Arial" w:cs="Arial"/>
                <w:color w:val="000000"/>
                <w:sz w:val="22"/>
                <w:szCs w:val="22"/>
                <w:lang w:val="es-CO" w:eastAsia="es-CO"/>
              </w:rPr>
              <w:t>214.999</w:t>
            </w:r>
          </w:p>
        </w:tc>
      </w:tr>
      <w:tr w:rsidR="00C7412F" w:rsidRPr="00034B21" w:rsidTr="009864C3">
        <w:trPr>
          <w:trHeight w:val="520"/>
        </w:trPr>
        <w:tc>
          <w:tcPr>
            <w:tcW w:w="2880" w:type="dxa"/>
            <w:tcBorders>
              <w:top w:val="nil"/>
              <w:left w:val="single" w:sz="8" w:space="0" w:color="auto"/>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Subtotal</w:t>
            </w:r>
          </w:p>
        </w:tc>
        <w:tc>
          <w:tcPr>
            <w:tcW w:w="1364" w:type="dxa"/>
            <w:tcBorders>
              <w:top w:val="nil"/>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3188" w:type="dxa"/>
            <w:tcBorders>
              <w:top w:val="nil"/>
              <w:left w:val="nil"/>
              <w:bottom w:val="single" w:sz="8" w:space="0" w:color="auto"/>
              <w:right w:val="single" w:sz="4" w:space="0" w:color="auto"/>
            </w:tcBorders>
            <w:shd w:val="clear" w:color="auto" w:fill="auto"/>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1499" w:type="dxa"/>
            <w:tcBorders>
              <w:top w:val="nil"/>
              <w:left w:val="nil"/>
              <w:bottom w:val="single" w:sz="8" w:space="0" w:color="auto"/>
              <w:right w:val="single" w:sz="8" w:space="0" w:color="auto"/>
            </w:tcBorders>
            <w:shd w:val="clear" w:color="auto" w:fill="auto"/>
            <w:vAlign w:val="bottom"/>
            <w:hideMark/>
          </w:tcPr>
          <w:p w:rsidR="00C7412F" w:rsidRPr="00532E94"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214.999</w:t>
            </w:r>
          </w:p>
        </w:tc>
      </w:tr>
      <w:tr w:rsidR="00C7412F" w:rsidRPr="00034B21" w:rsidTr="009864C3">
        <w:trPr>
          <w:trHeight w:val="300"/>
        </w:trPr>
        <w:tc>
          <w:tcPr>
            <w:tcW w:w="2880" w:type="dxa"/>
            <w:tcBorders>
              <w:top w:val="nil"/>
              <w:left w:val="single" w:sz="8" w:space="0" w:color="auto"/>
              <w:bottom w:val="single" w:sz="4" w:space="0" w:color="auto"/>
              <w:right w:val="single" w:sz="4" w:space="0" w:color="auto"/>
            </w:tcBorders>
            <w:shd w:val="clear" w:color="000000" w:fill="D9D9D9"/>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TOTAL</w:t>
            </w:r>
          </w:p>
        </w:tc>
        <w:tc>
          <w:tcPr>
            <w:tcW w:w="1364" w:type="dxa"/>
            <w:tcBorders>
              <w:top w:val="nil"/>
              <w:left w:val="nil"/>
              <w:bottom w:val="single" w:sz="4" w:space="0" w:color="auto"/>
              <w:right w:val="single" w:sz="4" w:space="0" w:color="auto"/>
            </w:tcBorders>
            <w:shd w:val="clear" w:color="000000" w:fill="D9D9D9"/>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3188" w:type="dxa"/>
            <w:tcBorders>
              <w:top w:val="nil"/>
              <w:left w:val="nil"/>
              <w:bottom w:val="single" w:sz="4" w:space="0" w:color="auto"/>
              <w:right w:val="single" w:sz="4" w:space="0" w:color="auto"/>
            </w:tcBorders>
            <w:shd w:val="clear" w:color="000000" w:fill="D9D9D9"/>
            <w:vAlign w:val="bottom"/>
            <w:hideMark/>
          </w:tcPr>
          <w:p w:rsidR="00C7412F" w:rsidRPr="00532E94" w:rsidRDefault="00C7412F" w:rsidP="009864C3">
            <w:pPr>
              <w:rPr>
                <w:rFonts w:ascii="Arial" w:eastAsia="Times New Roman" w:hAnsi="Arial" w:cs="Arial"/>
                <w:b/>
                <w:bCs/>
                <w:color w:val="000000"/>
                <w:sz w:val="22"/>
                <w:szCs w:val="22"/>
                <w:lang w:val="es-CO" w:eastAsia="es-CO"/>
              </w:rPr>
            </w:pPr>
            <w:r w:rsidRPr="00532E94">
              <w:rPr>
                <w:rFonts w:ascii="Arial" w:eastAsia="Times New Roman" w:hAnsi="Arial" w:cs="Arial"/>
                <w:b/>
                <w:bCs/>
                <w:color w:val="000000"/>
                <w:sz w:val="22"/>
                <w:szCs w:val="22"/>
                <w:lang w:val="es-CO" w:eastAsia="es-CO"/>
              </w:rPr>
              <w:t> </w:t>
            </w:r>
          </w:p>
        </w:tc>
        <w:tc>
          <w:tcPr>
            <w:tcW w:w="1499" w:type="dxa"/>
            <w:tcBorders>
              <w:top w:val="nil"/>
              <w:left w:val="nil"/>
              <w:bottom w:val="single" w:sz="4" w:space="0" w:color="auto"/>
              <w:right w:val="single" w:sz="8" w:space="0" w:color="auto"/>
            </w:tcBorders>
            <w:shd w:val="clear" w:color="000000" w:fill="D9D9D9"/>
            <w:vAlign w:val="bottom"/>
            <w:hideMark/>
          </w:tcPr>
          <w:p w:rsidR="00C7412F" w:rsidRPr="00532E94"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1.413.115</w:t>
            </w:r>
          </w:p>
        </w:tc>
      </w:tr>
    </w:tbl>
    <w:p w:rsidR="00C7412F" w:rsidRPr="00034B21" w:rsidRDefault="00C7412F" w:rsidP="00C7412F">
      <w:pPr>
        <w:tabs>
          <w:tab w:val="left" w:pos="1216"/>
        </w:tabs>
        <w:jc w:val="both"/>
        <w:rPr>
          <w:rFonts w:ascii="Arial" w:hAnsi="Arial" w:cs="Arial"/>
          <w:sz w:val="28"/>
          <w:szCs w:val="28"/>
          <w:lang w:val="es-CO"/>
        </w:rPr>
      </w:pPr>
    </w:p>
    <w:p w:rsidR="00C7412F" w:rsidRPr="00034B21" w:rsidRDefault="00C7412F" w:rsidP="00C7412F">
      <w:pPr>
        <w:tabs>
          <w:tab w:val="left" w:pos="1216"/>
        </w:tabs>
        <w:jc w:val="center"/>
        <w:rPr>
          <w:rFonts w:ascii="Arial" w:eastAsia="Times New Roman" w:hAnsi="Arial" w:cs="Arial"/>
          <w:b/>
          <w:bCs/>
          <w:color w:val="000000"/>
          <w:lang w:val="es-CO" w:eastAsia="es-CO"/>
        </w:rPr>
      </w:pPr>
    </w:p>
    <w:p w:rsidR="00C7412F" w:rsidRPr="00034B21" w:rsidRDefault="00C7412F" w:rsidP="00C7412F">
      <w:pPr>
        <w:tabs>
          <w:tab w:val="left" w:pos="1216"/>
        </w:tabs>
        <w:jc w:val="center"/>
        <w:rPr>
          <w:rFonts w:ascii="Arial" w:eastAsia="Times New Roman" w:hAnsi="Arial" w:cs="Arial"/>
          <w:b/>
          <w:bCs/>
          <w:color w:val="000000"/>
          <w:lang w:val="es-CO" w:eastAsia="es-CO"/>
        </w:rPr>
      </w:pPr>
      <w:r w:rsidRPr="00034B21">
        <w:rPr>
          <w:rFonts w:ascii="Arial" w:eastAsia="Times New Roman" w:hAnsi="Arial" w:cs="Arial"/>
          <w:b/>
          <w:bCs/>
          <w:color w:val="000000"/>
          <w:lang w:val="es-CO" w:eastAsia="es-CO"/>
        </w:rPr>
        <w:t>COMUNICACIONES CELULARES Y TELÉFONO FIJO 2015</w:t>
      </w:r>
    </w:p>
    <w:p w:rsidR="00C7412F" w:rsidRPr="00034B21" w:rsidRDefault="00C7412F" w:rsidP="00C7412F">
      <w:pPr>
        <w:tabs>
          <w:tab w:val="left" w:pos="1216"/>
        </w:tabs>
        <w:jc w:val="both"/>
        <w:rPr>
          <w:rFonts w:ascii="Arial" w:hAnsi="Arial" w:cs="Arial"/>
          <w:sz w:val="28"/>
          <w:szCs w:val="28"/>
          <w:lang w:val="es-CO"/>
        </w:rPr>
      </w:pPr>
    </w:p>
    <w:tbl>
      <w:tblPr>
        <w:tblW w:w="8946" w:type="dxa"/>
        <w:tblInd w:w="55" w:type="dxa"/>
        <w:tblCellMar>
          <w:left w:w="70" w:type="dxa"/>
          <w:right w:w="70" w:type="dxa"/>
        </w:tblCellMar>
        <w:tblLook w:val="04A0" w:firstRow="1" w:lastRow="0" w:firstColumn="1" w:lastColumn="0" w:noHBand="0" w:noVBand="1"/>
      </w:tblPr>
      <w:tblGrid>
        <w:gridCol w:w="2146"/>
        <w:gridCol w:w="1364"/>
        <w:gridCol w:w="4018"/>
        <w:gridCol w:w="1473"/>
      </w:tblGrid>
      <w:tr w:rsidR="00C7412F" w:rsidRPr="00034B21" w:rsidTr="009864C3">
        <w:trPr>
          <w:trHeight w:val="300"/>
        </w:trPr>
        <w:tc>
          <w:tcPr>
            <w:tcW w:w="21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TERCERO</w:t>
            </w:r>
          </w:p>
        </w:tc>
        <w:tc>
          <w:tcPr>
            <w:tcW w:w="1364"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NIT</w:t>
            </w:r>
          </w:p>
        </w:tc>
        <w:tc>
          <w:tcPr>
            <w:tcW w:w="4018"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CONCEPTO</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xml:space="preserve">OCTUBRE </w:t>
            </w:r>
          </w:p>
        </w:tc>
      </w:tr>
      <w:tr w:rsidR="00C7412F" w:rsidRPr="00034B21" w:rsidTr="009864C3">
        <w:trPr>
          <w:trHeight w:val="300"/>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Une Epm Telecomunicaciones S.A</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900.092.385</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Servicio de telefonía 1307-1308, Edificio Nuevo Centro Alpujarra</w:t>
            </w:r>
          </w:p>
        </w:tc>
        <w:tc>
          <w:tcPr>
            <w:tcW w:w="1418" w:type="dxa"/>
            <w:tcBorders>
              <w:top w:val="nil"/>
              <w:left w:val="nil"/>
              <w:bottom w:val="single" w:sz="4"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231.072</w:t>
            </w:r>
          </w:p>
        </w:tc>
      </w:tr>
      <w:tr w:rsidR="00C7412F" w:rsidRPr="00034B21" w:rsidTr="009864C3">
        <w:trPr>
          <w:trHeight w:val="300"/>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Colombia Móvil SA ESP</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830.114.921</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Servicio de telefonía celular (voz y datos) para el Director</w:t>
            </w:r>
          </w:p>
        </w:tc>
        <w:tc>
          <w:tcPr>
            <w:tcW w:w="1418" w:type="dxa"/>
            <w:tcBorders>
              <w:top w:val="nil"/>
              <w:left w:val="nil"/>
              <w:bottom w:val="single" w:sz="4"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246.188</w:t>
            </w:r>
          </w:p>
        </w:tc>
      </w:tr>
      <w:tr w:rsidR="00C7412F" w:rsidRPr="00034B21" w:rsidTr="009864C3">
        <w:trPr>
          <w:trHeight w:val="315"/>
        </w:trPr>
        <w:tc>
          <w:tcPr>
            <w:tcW w:w="2146" w:type="dxa"/>
            <w:tcBorders>
              <w:top w:val="nil"/>
              <w:left w:val="single" w:sz="8" w:space="0" w:color="auto"/>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364" w:type="dxa"/>
            <w:tcBorders>
              <w:top w:val="nil"/>
              <w:left w:val="nil"/>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018" w:type="dxa"/>
            <w:tcBorders>
              <w:top w:val="nil"/>
              <w:left w:val="nil"/>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418" w:type="dxa"/>
            <w:tcBorders>
              <w:top w:val="nil"/>
              <w:left w:val="nil"/>
              <w:bottom w:val="single" w:sz="8"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477.260</w:t>
            </w:r>
          </w:p>
        </w:tc>
      </w:tr>
      <w:tr w:rsidR="00C7412F" w:rsidRPr="00034B21" w:rsidTr="009864C3">
        <w:trPr>
          <w:trHeight w:val="300"/>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18" w:type="dxa"/>
            <w:tcBorders>
              <w:top w:val="nil"/>
              <w:left w:val="nil"/>
              <w:bottom w:val="single" w:sz="4" w:space="0" w:color="auto"/>
              <w:right w:val="single" w:sz="8"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xml:space="preserve">NOVIEMBRE </w:t>
            </w:r>
          </w:p>
        </w:tc>
      </w:tr>
      <w:tr w:rsidR="00C7412F" w:rsidRPr="00034B21" w:rsidTr="009864C3">
        <w:trPr>
          <w:trHeight w:val="315"/>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Une Epm Telecomunicaciones S.A</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900.092.385</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Servicio de telefonía 1307-130, Edificio Nuevo Centro Alpujarra</w:t>
            </w:r>
          </w:p>
        </w:tc>
        <w:tc>
          <w:tcPr>
            <w:tcW w:w="1418" w:type="dxa"/>
            <w:tcBorders>
              <w:top w:val="nil"/>
              <w:left w:val="nil"/>
              <w:bottom w:val="single" w:sz="4"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327.275</w:t>
            </w:r>
          </w:p>
        </w:tc>
      </w:tr>
      <w:tr w:rsidR="00C7412F" w:rsidRPr="00AD6B11" w:rsidTr="009864C3">
        <w:trPr>
          <w:trHeight w:val="315"/>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Colombia Móvil SA ESP</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830.114.921</w:t>
            </w:r>
          </w:p>
        </w:tc>
        <w:tc>
          <w:tcPr>
            <w:tcW w:w="4018" w:type="dxa"/>
            <w:tcBorders>
              <w:top w:val="single" w:sz="4" w:space="0" w:color="auto"/>
              <w:left w:val="nil"/>
              <w:bottom w:val="single" w:sz="4" w:space="0" w:color="auto"/>
              <w:right w:val="single" w:sz="4" w:space="0" w:color="auto"/>
            </w:tcBorders>
            <w:shd w:val="clear" w:color="auto" w:fill="auto"/>
            <w:noWrap/>
            <w:vAlign w:val="bottom"/>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Servicio de telefonía celular (voz y datos) para el Director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7412F" w:rsidRDefault="00C7412F" w:rsidP="009864C3">
            <w:pPr>
              <w:jc w:val="right"/>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246.407</w:t>
            </w:r>
          </w:p>
        </w:tc>
      </w:tr>
      <w:tr w:rsidR="00C7412F" w:rsidRPr="00034B21" w:rsidTr="009864C3">
        <w:trPr>
          <w:trHeight w:val="315"/>
        </w:trPr>
        <w:tc>
          <w:tcPr>
            <w:tcW w:w="21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lastRenderedPageBreak/>
              <w:t>Subtotal</w:t>
            </w:r>
          </w:p>
        </w:tc>
        <w:tc>
          <w:tcPr>
            <w:tcW w:w="1364" w:type="dxa"/>
            <w:tcBorders>
              <w:top w:val="single" w:sz="8" w:space="0" w:color="auto"/>
              <w:left w:val="nil"/>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018" w:type="dxa"/>
            <w:tcBorders>
              <w:top w:val="single" w:sz="8" w:space="0" w:color="auto"/>
              <w:left w:val="nil"/>
              <w:bottom w:val="single" w:sz="8"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573.682</w:t>
            </w:r>
          </w:p>
        </w:tc>
      </w:tr>
      <w:tr w:rsidR="00C7412F" w:rsidRPr="00034B21" w:rsidTr="009864C3">
        <w:trPr>
          <w:trHeight w:val="300"/>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 </w:t>
            </w:r>
          </w:p>
        </w:tc>
        <w:tc>
          <w:tcPr>
            <w:tcW w:w="1418" w:type="dxa"/>
            <w:tcBorders>
              <w:top w:val="nil"/>
              <w:left w:val="nil"/>
              <w:bottom w:val="single" w:sz="4" w:space="0" w:color="auto"/>
              <w:right w:val="single" w:sz="8" w:space="0" w:color="auto"/>
            </w:tcBorders>
            <w:shd w:val="clear" w:color="000000" w:fill="D9D9D9"/>
            <w:noWrap/>
            <w:vAlign w:val="bottom"/>
            <w:hideMark/>
          </w:tcPr>
          <w:p w:rsidR="00C7412F" w:rsidRPr="00034B21" w:rsidRDefault="00C7412F" w:rsidP="009864C3">
            <w:pPr>
              <w:jc w:val="cente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DICIEMBRE</w:t>
            </w:r>
          </w:p>
        </w:tc>
      </w:tr>
      <w:tr w:rsidR="00C7412F" w:rsidRPr="00034B21" w:rsidTr="009864C3">
        <w:trPr>
          <w:trHeight w:val="662"/>
        </w:trPr>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Une Epm Telecomunicaciones S.A</w:t>
            </w:r>
          </w:p>
        </w:tc>
        <w:tc>
          <w:tcPr>
            <w:tcW w:w="1364"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900.092.385</w:t>
            </w:r>
          </w:p>
        </w:tc>
        <w:tc>
          <w:tcPr>
            <w:tcW w:w="4018" w:type="dxa"/>
            <w:tcBorders>
              <w:top w:val="nil"/>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color w:val="000000"/>
                <w:sz w:val="22"/>
                <w:szCs w:val="22"/>
                <w:lang w:val="es-CO" w:eastAsia="es-CO"/>
              </w:rPr>
            </w:pPr>
            <w:r w:rsidRPr="00034B21">
              <w:rPr>
                <w:rFonts w:ascii="Arial" w:eastAsia="Times New Roman" w:hAnsi="Arial" w:cs="Arial"/>
                <w:color w:val="000000"/>
                <w:sz w:val="22"/>
                <w:szCs w:val="22"/>
                <w:lang w:val="es-CO" w:eastAsia="es-CO"/>
              </w:rPr>
              <w:t>Servicio de telefonía de la oficina 1308, Edificio Nuevo Centro Alpujarra</w:t>
            </w:r>
          </w:p>
        </w:tc>
        <w:tc>
          <w:tcPr>
            <w:tcW w:w="1418" w:type="dxa"/>
            <w:tcBorders>
              <w:top w:val="nil"/>
              <w:left w:val="nil"/>
              <w:bottom w:val="single" w:sz="4" w:space="0" w:color="auto"/>
              <w:right w:val="single" w:sz="8" w:space="0" w:color="auto"/>
            </w:tcBorders>
            <w:shd w:val="clear" w:color="auto" w:fill="auto"/>
            <w:noWrap/>
            <w:vAlign w:val="bottom"/>
            <w:hideMark/>
          </w:tcPr>
          <w:p w:rsidR="00C7412F" w:rsidRPr="00034B21" w:rsidRDefault="00C7412F" w:rsidP="009864C3">
            <w:pPr>
              <w:jc w:val="right"/>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177.984</w:t>
            </w:r>
          </w:p>
        </w:tc>
      </w:tr>
      <w:tr w:rsidR="00C7412F" w:rsidRPr="00034B21" w:rsidTr="009864C3">
        <w:trPr>
          <w:trHeight w:val="315"/>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Subtotal</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412F" w:rsidRPr="00034B21"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177.984</w:t>
            </w:r>
          </w:p>
        </w:tc>
      </w:tr>
      <w:tr w:rsidR="00C7412F" w:rsidRPr="00034B21" w:rsidTr="009864C3">
        <w:trPr>
          <w:trHeight w:val="300"/>
        </w:trPr>
        <w:tc>
          <w:tcPr>
            <w:tcW w:w="214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TOTAL</w:t>
            </w:r>
          </w:p>
        </w:tc>
        <w:tc>
          <w:tcPr>
            <w:tcW w:w="1364"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4018" w:type="dxa"/>
            <w:tcBorders>
              <w:top w:val="single" w:sz="4" w:space="0" w:color="auto"/>
              <w:left w:val="nil"/>
              <w:bottom w:val="single" w:sz="4" w:space="0" w:color="auto"/>
              <w:right w:val="single" w:sz="4" w:space="0" w:color="auto"/>
            </w:tcBorders>
            <w:shd w:val="clear" w:color="000000" w:fill="D9D9D9"/>
            <w:noWrap/>
            <w:vAlign w:val="bottom"/>
            <w:hideMark/>
          </w:tcPr>
          <w:p w:rsidR="00C7412F" w:rsidRPr="00034B21" w:rsidRDefault="00C7412F" w:rsidP="009864C3">
            <w:pPr>
              <w:rPr>
                <w:rFonts w:ascii="Arial" w:eastAsia="Times New Roman" w:hAnsi="Arial" w:cs="Arial"/>
                <w:b/>
                <w:bCs/>
                <w:color w:val="000000"/>
                <w:sz w:val="22"/>
                <w:szCs w:val="22"/>
                <w:lang w:val="es-CO" w:eastAsia="es-CO"/>
              </w:rPr>
            </w:pPr>
            <w:r w:rsidRPr="00034B21">
              <w:rPr>
                <w:rFonts w:ascii="Arial" w:eastAsia="Times New Roman" w:hAnsi="Arial" w:cs="Arial"/>
                <w:b/>
                <w:bCs/>
                <w:color w:val="000000"/>
                <w:sz w:val="22"/>
                <w:szCs w:val="22"/>
                <w:lang w:val="es-CO" w:eastAsia="es-CO"/>
              </w:rPr>
              <w:t> </w:t>
            </w:r>
          </w:p>
        </w:tc>
        <w:tc>
          <w:tcPr>
            <w:tcW w:w="1418" w:type="dxa"/>
            <w:tcBorders>
              <w:top w:val="single" w:sz="4" w:space="0" w:color="auto"/>
              <w:left w:val="nil"/>
              <w:bottom w:val="single" w:sz="4" w:space="0" w:color="auto"/>
              <w:right w:val="single" w:sz="8" w:space="0" w:color="auto"/>
            </w:tcBorders>
            <w:shd w:val="clear" w:color="000000" w:fill="D9D9D9"/>
            <w:noWrap/>
            <w:vAlign w:val="bottom"/>
            <w:hideMark/>
          </w:tcPr>
          <w:p w:rsidR="00C7412F" w:rsidRPr="00034B21" w:rsidRDefault="00C7412F" w:rsidP="009864C3">
            <w:pPr>
              <w:jc w:val="right"/>
              <w:rPr>
                <w:rFonts w:ascii="Arial" w:eastAsia="Times New Roman" w:hAnsi="Arial" w:cs="Arial"/>
                <w:b/>
                <w:bCs/>
                <w:color w:val="000000"/>
                <w:sz w:val="22"/>
                <w:szCs w:val="22"/>
                <w:lang w:val="es-CO" w:eastAsia="es-CO"/>
              </w:rPr>
            </w:pPr>
            <w:r>
              <w:rPr>
                <w:rFonts w:ascii="Arial" w:eastAsia="Times New Roman" w:hAnsi="Arial" w:cs="Arial"/>
                <w:b/>
                <w:bCs/>
                <w:color w:val="000000"/>
                <w:sz w:val="22"/>
                <w:szCs w:val="22"/>
                <w:lang w:val="es-CO" w:eastAsia="es-CO"/>
              </w:rPr>
              <w:t>1.228.926</w:t>
            </w:r>
          </w:p>
        </w:tc>
      </w:tr>
    </w:tbl>
    <w:p w:rsidR="00C7412F" w:rsidRPr="00034B21" w:rsidRDefault="00C7412F" w:rsidP="00C7412F">
      <w:pPr>
        <w:tabs>
          <w:tab w:val="left" w:pos="1216"/>
        </w:tabs>
        <w:jc w:val="both"/>
        <w:rPr>
          <w:rFonts w:ascii="Arial" w:hAnsi="Arial" w:cs="Arial"/>
          <w:sz w:val="28"/>
          <w:szCs w:val="28"/>
          <w:lang w:val="es-CO"/>
        </w:rPr>
      </w:pPr>
    </w:p>
    <w:p w:rsidR="00C7412F" w:rsidRPr="00034B21"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Los gastos generados en el cuarto trimestre de la anualidad en curso de la línea móvil como las fijas, se muestran en la tabla y graficas que a continuación se presentan, en las cuales se detallan mes a mes el gasto para los dos (2) años comparativos.</w:t>
      </w:r>
    </w:p>
    <w:p w:rsidR="00C7412F" w:rsidRPr="00034B21" w:rsidRDefault="00C7412F" w:rsidP="00C7412F">
      <w:pPr>
        <w:jc w:val="both"/>
        <w:rPr>
          <w:rFonts w:ascii="Arial" w:hAnsi="Arial" w:cs="Arial"/>
          <w:sz w:val="28"/>
          <w:szCs w:val="28"/>
          <w:lang w:val="es-CO"/>
        </w:rPr>
      </w:pPr>
    </w:p>
    <w:tbl>
      <w:tblPr>
        <w:tblW w:w="8568" w:type="dxa"/>
        <w:tblInd w:w="212" w:type="dxa"/>
        <w:tblCellMar>
          <w:left w:w="70" w:type="dxa"/>
          <w:right w:w="70" w:type="dxa"/>
        </w:tblCellMar>
        <w:tblLook w:val="04A0" w:firstRow="1" w:lastRow="0" w:firstColumn="1" w:lastColumn="0" w:noHBand="0" w:noVBand="1"/>
      </w:tblPr>
      <w:tblGrid>
        <w:gridCol w:w="1985"/>
        <w:gridCol w:w="1253"/>
        <w:gridCol w:w="1475"/>
        <w:gridCol w:w="1475"/>
        <w:gridCol w:w="1626"/>
        <w:gridCol w:w="754"/>
      </w:tblGrid>
      <w:tr w:rsidR="00C7412F" w:rsidRPr="00480A10" w:rsidTr="009864C3">
        <w:trPr>
          <w:trHeight w:val="315"/>
        </w:trPr>
        <w:tc>
          <w:tcPr>
            <w:tcW w:w="8568"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C7412F" w:rsidRPr="00034B21" w:rsidRDefault="00C7412F" w:rsidP="009864C3">
            <w:pPr>
              <w:tabs>
                <w:tab w:val="left" w:pos="1216"/>
              </w:tabs>
              <w:jc w:val="center"/>
              <w:rPr>
                <w:rFonts w:ascii="Arial" w:eastAsia="Times New Roman" w:hAnsi="Arial" w:cs="Arial"/>
                <w:bCs/>
                <w:color w:val="000000"/>
                <w:lang w:val="es-CO" w:eastAsia="es-CO"/>
              </w:rPr>
            </w:pPr>
            <w:r w:rsidRPr="00034B21">
              <w:rPr>
                <w:rFonts w:ascii="Arial" w:hAnsi="Arial" w:cs="Arial"/>
                <w:lang w:val="es-CO"/>
              </w:rPr>
              <w:t>Comparativo Celulares y teléfonos fijos 2015 vs 2016</w:t>
            </w:r>
          </w:p>
        </w:tc>
      </w:tr>
      <w:tr w:rsidR="00C7412F" w:rsidRPr="00034B21" w:rsidTr="009864C3">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AÑO</w:t>
            </w:r>
          </w:p>
        </w:tc>
        <w:tc>
          <w:tcPr>
            <w:tcW w:w="1253"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octubre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Noviembre</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color w:val="000000"/>
                <w:sz w:val="20"/>
                <w:szCs w:val="20"/>
                <w:lang w:val="es-CO" w:eastAsia="es-CO"/>
              </w:rPr>
            </w:pPr>
            <w:r w:rsidRPr="00034B21">
              <w:rPr>
                <w:rFonts w:ascii="Arial" w:eastAsia="Times New Roman" w:hAnsi="Arial" w:cs="Arial"/>
                <w:color w:val="000000"/>
                <w:sz w:val="20"/>
                <w:szCs w:val="20"/>
                <w:lang w:val="es-CO" w:eastAsia="es-CO"/>
              </w:rPr>
              <w:t>Diciembre</w:t>
            </w:r>
          </w:p>
        </w:tc>
        <w:tc>
          <w:tcPr>
            <w:tcW w:w="1626" w:type="dxa"/>
            <w:tcBorders>
              <w:top w:val="single" w:sz="8" w:space="0" w:color="auto"/>
              <w:left w:val="nil"/>
              <w:bottom w:val="single" w:sz="8" w:space="0" w:color="auto"/>
              <w:right w:val="nil"/>
            </w:tcBorders>
            <w:shd w:val="clear" w:color="auto" w:fill="auto"/>
            <w:noWrap/>
            <w:vAlign w:val="center"/>
            <w:hideMark/>
          </w:tcPr>
          <w:p w:rsidR="00C7412F" w:rsidRPr="00034B21" w:rsidRDefault="00C7412F" w:rsidP="009864C3">
            <w:pPr>
              <w:jc w:val="center"/>
              <w:rPr>
                <w:rFonts w:ascii="Arial" w:eastAsia="Times New Roman" w:hAnsi="Arial" w:cs="Arial"/>
                <w:bCs/>
                <w:color w:val="000000"/>
                <w:sz w:val="20"/>
                <w:szCs w:val="20"/>
                <w:lang w:val="es-CO" w:eastAsia="es-CO"/>
              </w:rPr>
            </w:pPr>
            <w:r w:rsidRPr="00034B21">
              <w:rPr>
                <w:rFonts w:ascii="Arial" w:eastAsia="Times New Roman" w:hAnsi="Arial" w:cs="Arial"/>
                <w:bCs/>
                <w:color w:val="000000"/>
                <w:sz w:val="20"/>
                <w:szCs w:val="20"/>
                <w:lang w:val="es-CO" w:eastAsia="es-CO"/>
              </w:rPr>
              <w:t>Total</w:t>
            </w: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12F" w:rsidRPr="00034B21" w:rsidRDefault="00C7412F" w:rsidP="009864C3">
            <w:pPr>
              <w:jc w:val="center"/>
              <w:rPr>
                <w:rFonts w:ascii="Arial" w:eastAsia="Times New Roman" w:hAnsi="Arial" w:cs="Arial"/>
                <w:bCs/>
                <w:color w:val="000000"/>
                <w:sz w:val="20"/>
                <w:szCs w:val="20"/>
                <w:lang w:val="es-CO" w:eastAsia="es-CO"/>
              </w:rPr>
            </w:pPr>
            <w:r w:rsidRPr="00034B21">
              <w:rPr>
                <w:rFonts w:ascii="Arial" w:eastAsia="Times New Roman" w:hAnsi="Arial" w:cs="Arial"/>
                <w:bCs/>
                <w:color w:val="000000"/>
                <w:sz w:val="20"/>
                <w:szCs w:val="20"/>
                <w:lang w:val="es-CO" w:eastAsia="es-CO"/>
              </w:rPr>
              <w:t>%</w:t>
            </w:r>
          </w:p>
        </w:tc>
      </w:tr>
      <w:tr w:rsidR="00C7412F" w:rsidRPr="00D00D43" w:rsidTr="009864C3">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C7412F" w:rsidRPr="00034B21" w:rsidRDefault="00C7412F" w:rsidP="009864C3">
            <w:pPr>
              <w:jc w:val="center"/>
              <w:rPr>
                <w:rFonts w:ascii="Arial" w:eastAsia="Times New Roman" w:hAnsi="Arial" w:cs="Arial"/>
                <w:bCs/>
                <w:color w:val="000000"/>
                <w:lang w:val="es-CO" w:eastAsia="es-CO"/>
              </w:rPr>
            </w:pPr>
            <w:r w:rsidRPr="00034B21">
              <w:rPr>
                <w:rFonts w:ascii="Arial" w:eastAsia="Times New Roman" w:hAnsi="Arial" w:cs="Arial"/>
                <w:bCs/>
                <w:color w:val="000000"/>
                <w:lang w:val="es-CO" w:eastAsia="es-CO"/>
              </w:rPr>
              <w:t>2015</w:t>
            </w:r>
          </w:p>
        </w:tc>
        <w:tc>
          <w:tcPr>
            <w:tcW w:w="1253" w:type="dxa"/>
            <w:tcBorders>
              <w:top w:val="nil"/>
              <w:left w:val="nil"/>
              <w:bottom w:val="single" w:sz="4" w:space="0" w:color="auto"/>
              <w:right w:val="single" w:sz="4" w:space="0" w:color="auto"/>
            </w:tcBorders>
            <w:shd w:val="clear" w:color="auto" w:fill="auto"/>
            <w:noWrap/>
            <w:vAlign w:val="bottom"/>
          </w:tcPr>
          <w:p w:rsidR="00C7412F" w:rsidRPr="002945D3" w:rsidRDefault="00C7412F" w:rsidP="009864C3">
            <w:pPr>
              <w:jc w:val="right"/>
              <w:rPr>
                <w:rFonts w:ascii="Arial" w:hAnsi="Arial" w:cs="Arial"/>
                <w:bCs/>
                <w:sz w:val="20"/>
                <w:szCs w:val="20"/>
              </w:rPr>
            </w:pPr>
            <w:r w:rsidRPr="002945D3">
              <w:rPr>
                <w:rFonts w:ascii="Arial" w:hAnsi="Arial" w:cs="Arial"/>
                <w:bCs/>
                <w:sz w:val="20"/>
                <w:szCs w:val="20"/>
              </w:rPr>
              <w:t>477.260.</w:t>
            </w:r>
          </w:p>
        </w:tc>
        <w:tc>
          <w:tcPr>
            <w:tcW w:w="1475" w:type="dxa"/>
            <w:tcBorders>
              <w:top w:val="nil"/>
              <w:left w:val="nil"/>
              <w:bottom w:val="single" w:sz="4" w:space="0" w:color="auto"/>
              <w:right w:val="single" w:sz="4" w:space="0" w:color="auto"/>
            </w:tcBorders>
            <w:shd w:val="clear" w:color="auto" w:fill="auto"/>
            <w:noWrap/>
            <w:vAlign w:val="bottom"/>
          </w:tcPr>
          <w:p w:rsidR="00C7412F" w:rsidRPr="002945D3" w:rsidRDefault="00C7412F" w:rsidP="009864C3">
            <w:pPr>
              <w:jc w:val="right"/>
              <w:rPr>
                <w:rFonts w:ascii="Arial" w:hAnsi="Arial" w:cs="Arial"/>
                <w:bCs/>
                <w:sz w:val="20"/>
                <w:szCs w:val="20"/>
              </w:rPr>
            </w:pPr>
            <w:r w:rsidRPr="002945D3">
              <w:rPr>
                <w:rFonts w:ascii="Arial" w:hAnsi="Arial" w:cs="Arial"/>
                <w:bCs/>
                <w:sz w:val="20"/>
                <w:szCs w:val="20"/>
              </w:rPr>
              <w:t>573.682</w:t>
            </w:r>
          </w:p>
        </w:tc>
        <w:tc>
          <w:tcPr>
            <w:tcW w:w="1475" w:type="dxa"/>
            <w:tcBorders>
              <w:top w:val="nil"/>
              <w:left w:val="nil"/>
              <w:bottom w:val="single" w:sz="4" w:space="0" w:color="auto"/>
              <w:right w:val="single" w:sz="4" w:space="0" w:color="auto"/>
            </w:tcBorders>
            <w:shd w:val="clear" w:color="auto" w:fill="auto"/>
            <w:noWrap/>
            <w:vAlign w:val="bottom"/>
          </w:tcPr>
          <w:p w:rsidR="00C7412F" w:rsidRPr="002945D3" w:rsidRDefault="00C7412F" w:rsidP="009864C3">
            <w:pPr>
              <w:jc w:val="right"/>
              <w:rPr>
                <w:rFonts w:ascii="Arial" w:hAnsi="Arial" w:cs="Arial"/>
                <w:bCs/>
                <w:sz w:val="20"/>
                <w:szCs w:val="20"/>
              </w:rPr>
            </w:pPr>
            <w:r w:rsidRPr="002945D3">
              <w:rPr>
                <w:rFonts w:ascii="Arial" w:hAnsi="Arial" w:cs="Arial"/>
                <w:bCs/>
                <w:sz w:val="20"/>
                <w:szCs w:val="20"/>
              </w:rPr>
              <w:t>177.984</w:t>
            </w:r>
          </w:p>
        </w:tc>
        <w:tc>
          <w:tcPr>
            <w:tcW w:w="1626" w:type="dxa"/>
            <w:tcBorders>
              <w:top w:val="nil"/>
              <w:left w:val="nil"/>
              <w:bottom w:val="single" w:sz="4" w:space="0" w:color="auto"/>
              <w:right w:val="single" w:sz="4" w:space="0" w:color="auto"/>
            </w:tcBorders>
            <w:shd w:val="clear" w:color="auto" w:fill="auto"/>
            <w:noWrap/>
            <w:vAlign w:val="center"/>
          </w:tcPr>
          <w:p w:rsidR="00C7412F" w:rsidRPr="00D00D43" w:rsidRDefault="00C7412F" w:rsidP="009864C3">
            <w:pPr>
              <w:jc w:val="right"/>
              <w:rPr>
                <w:rFonts w:ascii="Arial" w:eastAsia="Times New Roman" w:hAnsi="Arial" w:cs="Arial"/>
                <w:bCs/>
                <w:color w:val="000000"/>
                <w:sz w:val="20"/>
                <w:szCs w:val="20"/>
                <w:lang w:val="es-CO" w:eastAsia="es-CO"/>
              </w:rPr>
            </w:pPr>
            <w:r w:rsidRPr="00D00D43">
              <w:rPr>
                <w:rFonts w:ascii="Arial" w:eastAsia="Times New Roman" w:hAnsi="Arial" w:cs="Arial"/>
                <w:bCs/>
                <w:color w:val="000000"/>
                <w:sz w:val="20"/>
                <w:szCs w:val="20"/>
                <w:lang w:val="es-CO" w:eastAsia="es-CO"/>
              </w:rPr>
              <w:t>1.228.926</w:t>
            </w:r>
          </w:p>
        </w:tc>
        <w:tc>
          <w:tcPr>
            <w:tcW w:w="754" w:type="dxa"/>
            <w:vMerge w:val="restart"/>
            <w:tcBorders>
              <w:top w:val="nil"/>
              <w:left w:val="nil"/>
              <w:right w:val="single" w:sz="4" w:space="0" w:color="auto"/>
            </w:tcBorders>
            <w:shd w:val="clear" w:color="auto" w:fill="auto"/>
            <w:noWrap/>
            <w:vAlign w:val="center"/>
          </w:tcPr>
          <w:p w:rsidR="00C7412F" w:rsidRPr="00D00D43" w:rsidRDefault="00C7412F" w:rsidP="009864C3">
            <w:pPr>
              <w:jc w:val="right"/>
              <w:rPr>
                <w:rFonts w:ascii="Arial" w:eastAsia="Times New Roman" w:hAnsi="Arial" w:cs="Arial"/>
                <w:bCs/>
                <w:color w:val="000000"/>
                <w:lang w:val="es-CO" w:eastAsia="es-CO"/>
              </w:rPr>
            </w:pPr>
            <w:r>
              <w:rPr>
                <w:rFonts w:ascii="Arial" w:eastAsia="Times New Roman" w:hAnsi="Arial" w:cs="Arial"/>
                <w:bCs/>
                <w:color w:val="000000"/>
                <w:lang w:val="es-CO" w:eastAsia="es-CO"/>
              </w:rPr>
              <w:t>15</w:t>
            </w:r>
            <w:r w:rsidRPr="00D00D43">
              <w:rPr>
                <w:rFonts w:ascii="Arial" w:eastAsia="Times New Roman" w:hAnsi="Arial" w:cs="Arial"/>
                <w:bCs/>
                <w:color w:val="000000"/>
                <w:lang w:val="es-CO" w:eastAsia="es-CO"/>
              </w:rPr>
              <w:t>%</w:t>
            </w:r>
          </w:p>
        </w:tc>
      </w:tr>
      <w:tr w:rsidR="00C7412F" w:rsidRPr="00D00D43" w:rsidTr="009864C3">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7412F" w:rsidRPr="00034B21" w:rsidRDefault="00C7412F" w:rsidP="009864C3">
            <w:pPr>
              <w:jc w:val="center"/>
              <w:rPr>
                <w:rFonts w:ascii="Arial" w:eastAsia="Times New Roman" w:hAnsi="Arial" w:cs="Arial"/>
                <w:bCs/>
                <w:color w:val="000000"/>
                <w:lang w:val="es-CO" w:eastAsia="es-CO"/>
              </w:rPr>
            </w:pPr>
            <w:r w:rsidRPr="00034B21">
              <w:rPr>
                <w:rFonts w:ascii="Arial" w:eastAsia="Times New Roman" w:hAnsi="Arial" w:cs="Arial"/>
                <w:bCs/>
                <w:color w:val="000000"/>
                <w:lang w:val="es-CO" w:eastAsia="es-CO"/>
              </w:rPr>
              <w:t>2016</w:t>
            </w:r>
          </w:p>
        </w:tc>
        <w:tc>
          <w:tcPr>
            <w:tcW w:w="1253" w:type="dxa"/>
            <w:tcBorders>
              <w:top w:val="nil"/>
              <w:left w:val="nil"/>
              <w:bottom w:val="single" w:sz="4" w:space="0" w:color="auto"/>
              <w:right w:val="single" w:sz="4" w:space="0" w:color="auto"/>
            </w:tcBorders>
            <w:shd w:val="clear" w:color="auto" w:fill="auto"/>
            <w:noWrap/>
            <w:vAlign w:val="bottom"/>
          </w:tcPr>
          <w:p w:rsidR="00C7412F" w:rsidRPr="00034B21" w:rsidRDefault="00C7412F" w:rsidP="009864C3">
            <w:pPr>
              <w:jc w:val="right"/>
              <w:rPr>
                <w:rFonts w:ascii="Arial" w:hAnsi="Arial" w:cs="Arial"/>
                <w:bCs/>
                <w:color w:val="000000"/>
                <w:sz w:val="20"/>
                <w:szCs w:val="20"/>
              </w:rPr>
            </w:pPr>
            <w:r w:rsidRPr="00034B21">
              <w:rPr>
                <w:rFonts w:ascii="Arial" w:hAnsi="Arial" w:cs="Arial"/>
                <w:bCs/>
                <w:color w:val="000000"/>
                <w:sz w:val="20"/>
                <w:szCs w:val="20"/>
              </w:rPr>
              <w:t>255.797</w:t>
            </w:r>
          </w:p>
        </w:tc>
        <w:tc>
          <w:tcPr>
            <w:tcW w:w="1475" w:type="dxa"/>
            <w:tcBorders>
              <w:top w:val="nil"/>
              <w:left w:val="nil"/>
              <w:bottom w:val="single" w:sz="4" w:space="0" w:color="auto"/>
              <w:right w:val="single" w:sz="4" w:space="0" w:color="auto"/>
            </w:tcBorders>
            <w:shd w:val="clear" w:color="auto" w:fill="auto"/>
            <w:noWrap/>
            <w:vAlign w:val="bottom"/>
          </w:tcPr>
          <w:p w:rsidR="00C7412F" w:rsidRPr="00034B21" w:rsidRDefault="00C7412F" w:rsidP="009864C3">
            <w:pPr>
              <w:jc w:val="right"/>
              <w:rPr>
                <w:rFonts w:ascii="Arial" w:hAnsi="Arial" w:cs="Arial"/>
                <w:bCs/>
                <w:color w:val="000000"/>
                <w:sz w:val="20"/>
                <w:szCs w:val="20"/>
              </w:rPr>
            </w:pPr>
            <w:r w:rsidRPr="00034B21">
              <w:rPr>
                <w:rFonts w:ascii="Arial" w:hAnsi="Arial" w:cs="Arial"/>
                <w:bCs/>
                <w:color w:val="000000"/>
                <w:sz w:val="20"/>
                <w:szCs w:val="20"/>
              </w:rPr>
              <w:t>542.319</w:t>
            </w:r>
          </w:p>
        </w:tc>
        <w:tc>
          <w:tcPr>
            <w:tcW w:w="1475" w:type="dxa"/>
            <w:tcBorders>
              <w:top w:val="nil"/>
              <w:left w:val="nil"/>
              <w:bottom w:val="single" w:sz="4" w:space="0" w:color="auto"/>
              <w:right w:val="single" w:sz="4" w:space="0" w:color="auto"/>
            </w:tcBorders>
            <w:shd w:val="clear" w:color="auto" w:fill="auto"/>
            <w:noWrap/>
            <w:vAlign w:val="bottom"/>
          </w:tcPr>
          <w:p w:rsidR="00C7412F" w:rsidRPr="00034B21" w:rsidRDefault="00C7412F" w:rsidP="009864C3">
            <w:pPr>
              <w:jc w:val="right"/>
              <w:rPr>
                <w:rFonts w:ascii="Arial" w:hAnsi="Arial" w:cs="Arial"/>
                <w:bCs/>
                <w:color w:val="000000"/>
                <w:sz w:val="20"/>
                <w:szCs w:val="20"/>
              </w:rPr>
            </w:pPr>
            <w:r>
              <w:rPr>
                <w:rFonts w:ascii="Arial" w:hAnsi="Arial" w:cs="Arial"/>
                <w:bCs/>
                <w:color w:val="000000"/>
                <w:sz w:val="20"/>
                <w:szCs w:val="20"/>
              </w:rPr>
              <w:t>214.999</w:t>
            </w:r>
          </w:p>
        </w:tc>
        <w:tc>
          <w:tcPr>
            <w:tcW w:w="1626" w:type="dxa"/>
            <w:tcBorders>
              <w:top w:val="nil"/>
              <w:left w:val="nil"/>
              <w:bottom w:val="single" w:sz="4" w:space="0" w:color="auto"/>
              <w:right w:val="single" w:sz="4" w:space="0" w:color="auto"/>
            </w:tcBorders>
            <w:shd w:val="clear" w:color="auto" w:fill="auto"/>
            <w:noWrap/>
            <w:vAlign w:val="center"/>
          </w:tcPr>
          <w:p w:rsidR="00C7412F" w:rsidRPr="00D00D43" w:rsidRDefault="00C7412F" w:rsidP="009864C3">
            <w:pPr>
              <w:jc w:val="right"/>
              <w:rPr>
                <w:rFonts w:ascii="Arial" w:eastAsia="Times New Roman" w:hAnsi="Arial" w:cs="Arial"/>
                <w:bCs/>
                <w:color w:val="000000"/>
                <w:sz w:val="20"/>
                <w:szCs w:val="20"/>
                <w:lang w:val="es-CO" w:eastAsia="es-CO"/>
              </w:rPr>
            </w:pPr>
            <w:r w:rsidRPr="00D00D43">
              <w:rPr>
                <w:rFonts w:ascii="Arial" w:eastAsia="Times New Roman" w:hAnsi="Arial" w:cs="Arial"/>
                <w:bCs/>
                <w:color w:val="000000"/>
                <w:sz w:val="20"/>
                <w:szCs w:val="20"/>
                <w:lang w:val="es-CO" w:eastAsia="es-CO"/>
              </w:rPr>
              <w:t>1.413.115</w:t>
            </w:r>
          </w:p>
        </w:tc>
        <w:tc>
          <w:tcPr>
            <w:tcW w:w="754" w:type="dxa"/>
            <w:vMerge/>
            <w:tcBorders>
              <w:left w:val="nil"/>
              <w:bottom w:val="single" w:sz="4" w:space="0" w:color="auto"/>
              <w:right w:val="single" w:sz="4" w:space="0" w:color="auto"/>
            </w:tcBorders>
            <w:shd w:val="clear" w:color="auto" w:fill="auto"/>
            <w:noWrap/>
            <w:vAlign w:val="center"/>
            <w:hideMark/>
          </w:tcPr>
          <w:p w:rsidR="00C7412F" w:rsidRPr="00D00D43" w:rsidRDefault="00C7412F" w:rsidP="009864C3">
            <w:pPr>
              <w:jc w:val="right"/>
              <w:rPr>
                <w:rFonts w:ascii="Arial" w:eastAsia="Times New Roman" w:hAnsi="Arial" w:cs="Arial"/>
                <w:b/>
                <w:bCs/>
                <w:color w:val="000000"/>
                <w:sz w:val="20"/>
                <w:szCs w:val="20"/>
                <w:lang w:val="es-CO" w:eastAsia="es-CO"/>
              </w:rPr>
            </w:pPr>
          </w:p>
        </w:tc>
      </w:tr>
    </w:tbl>
    <w:p w:rsidR="00C7412F" w:rsidRPr="00034B21" w:rsidRDefault="00C7412F" w:rsidP="00C7412F">
      <w:pPr>
        <w:tabs>
          <w:tab w:val="left" w:pos="1216"/>
        </w:tabs>
        <w:rPr>
          <w:rFonts w:ascii="Arial" w:hAnsi="Arial" w:cs="Arial"/>
          <w:sz w:val="28"/>
          <w:szCs w:val="28"/>
          <w:lang w:val="es-CO"/>
        </w:rPr>
      </w:pPr>
    </w:p>
    <w:p w:rsidR="00C7412F" w:rsidRDefault="00C7412F" w:rsidP="00C7412F">
      <w:pPr>
        <w:tabs>
          <w:tab w:val="left" w:pos="1216"/>
        </w:tabs>
        <w:jc w:val="both"/>
        <w:rPr>
          <w:rFonts w:ascii="Arial" w:hAnsi="Arial" w:cs="Arial"/>
          <w:sz w:val="28"/>
          <w:szCs w:val="28"/>
          <w:lang w:val="es-CO"/>
        </w:rPr>
      </w:pPr>
      <w:r w:rsidRPr="00034B21">
        <w:rPr>
          <w:rFonts w:ascii="Arial" w:hAnsi="Arial" w:cs="Arial"/>
          <w:sz w:val="28"/>
          <w:szCs w:val="28"/>
          <w:lang w:val="es-CO"/>
        </w:rPr>
        <w:t>A continuación, se presenta gráfico comparativo mensual del cuarto trimestre</w:t>
      </w:r>
    </w:p>
    <w:p w:rsidR="00C7412F" w:rsidRDefault="00C7412F" w:rsidP="00C7412F">
      <w:pPr>
        <w:tabs>
          <w:tab w:val="left" w:pos="1216"/>
        </w:tabs>
        <w:jc w:val="both"/>
        <w:rPr>
          <w:rFonts w:ascii="Arial" w:hAnsi="Arial" w:cs="Arial"/>
          <w:sz w:val="28"/>
          <w:szCs w:val="28"/>
          <w:lang w:val="es-CO"/>
        </w:rPr>
      </w:pPr>
    </w:p>
    <w:p w:rsidR="00C7412F" w:rsidRPr="00034B21" w:rsidRDefault="00C7412F" w:rsidP="00C7412F">
      <w:pPr>
        <w:tabs>
          <w:tab w:val="left" w:pos="1216"/>
        </w:tabs>
        <w:jc w:val="both"/>
        <w:rPr>
          <w:rFonts w:ascii="Arial" w:hAnsi="Arial" w:cs="Arial"/>
          <w:sz w:val="28"/>
          <w:szCs w:val="28"/>
          <w:lang w:val="es-CO"/>
        </w:rPr>
      </w:pPr>
    </w:p>
    <w:p w:rsidR="00C7412F" w:rsidRPr="00034B21" w:rsidRDefault="009004DF" w:rsidP="00C7412F">
      <w:pPr>
        <w:tabs>
          <w:tab w:val="left" w:pos="1216"/>
        </w:tabs>
        <w:jc w:val="both"/>
        <w:rPr>
          <w:rFonts w:ascii="Arial" w:hAnsi="Arial" w:cs="Arial"/>
          <w:sz w:val="28"/>
          <w:szCs w:val="28"/>
          <w:lang w:val="es-CO"/>
        </w:rPr>
      </w:pPr>
      <w:r>
        <w:rPr>
          <w:noProof/>
          <w:lang w:val="es-CO" w:eastAsia="es-CO"/>
        </w:rPr>
        <w:drawing>
          <wp:inline distT="0" distB="0" distL="0" distR="0" wp14:anchorId="42ACEC0A" wp14:editId="7EE82354">
            <wp:extent cx="54864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412F" w:rsidRPr="00034B21" w:rsidRDefault="00C7412F" w:rsidP="00C7412F">
      <w:pPr>
        <w:tabs>
          <w:tab w:val="left" w:pos="1216"/>
        </w:tabs>
        <w:jc w:val="both"/>
        <w:rPr>
          <w:rFonts w:ascii="Arial" w:hAnsi="Arial" w:cs="Arial"/>
          <w:sz w:val="28"/>
          <w:szCs w:val="28"/>
          <w:lang w:val="es-CO"/>
        </w:rPr>
      </w:pPr>
    </w:p>
    <w:p w:rsidR="00C7412F" w:rsidRPr="00034B21" w:rsidRDefault="00C7412F" w:rsidP="00C7412F">
      <w:pPr>
        <w:tabs>
          <w:tab w:val="left" w:pos="1216"/>
        </w:tabs>
        <w:jc w:val="both"/>
        <w:rPr>
          <w:rFonts w:ascii="Arial" w:hAnsi="Arial" w:cs="Arial"/>
          <w:sz w:val="28"/>
          <w:szCs w:val="28"/>
          <w:lang w:val="es-CO"/>
        </w:rPr>
      </w:pPr>
      <w:r>
        <w:rPr>
          <w:rFonts w:ascii="Arial" w:hAnsi="Arial" w:cs="Arial"/>
          <w:sz w:val="28"/>
          <w:szCs w:val="28"/>
          <w:lang w:val="es-CO"/>
        </w:rPr>
        <w:lastRenderedPageBreak/>
        <w:t xml:space="preserve">El incremento por concepto de celulares y teléfonos fijos obedece principalmente al servicio de telefonía en las nuevas oficinas ubicadas en el edificio nuevo centro la alpujarra y en el aeropuerto Olaya Herrera que prestan el servicio al cliente para todos sus contribuyentes </w:t>
      </w:r>
    </w:p>
    <w:p w:rsidR="00C7412F" w:rsidRDefault="00C7412F" w:rsidP="00C7412F">
      <w:pPr>
        <w:tabs>
          <w:tab w:val="left" w:pos="1216"/>
        </w:tabs>
        <w:jc w:val="both"/>
        <w:rPr>
          <w:rFonts w:ascii="Arial" w:hAnsi="Arial" w:cs="Arial"/>
          <w:sz w:val="28"/>
          <w:szCs w:val="28"/>
          <w:lang w:val="es-CO"/>
        </w:rPr>
      </w:pPr>
    </w:p>
    <w:p w:rsidR="00C7412F" w:rsidRDefault="00C7412F" w:rsidP="00F17037">
      <w:pPr>
        <w:tabs>
          <w:tab w:val="left" w:pos="1216"/>
        </w:tabs>
        <w:rPr>
          <w:rFonts w:ascii="Arial" w:hAnsi="Arial" w:cs="Arial"/>
          <w:sz w:val="28"/>
          <w:szCs w:val="28"/>
          <w:lang w:val="es-CO"/>
        </w:rPr>
      </w:pPr>
    </w:p>
    <w:p w:rsidR="00764C7F" w:rsidRPr="00034B21" w:rsidRDefault="00764C7F" w:rsidP="006A4CD5">
      <w:pPr>
        <w:tabs>
          <w:tab w:val="left" w:pos="1216"/>
        </w:tabs>
        <w:rPr>
          <w:rFonts w:ascii="Arial" w:hAnsi="Arial" w:cs="Arial"/>
          <w:b/>
          <w:sz w:val="28"/>
          <w:szCs w:val="28"/>
          <w:lang w:val="es-CO"/>
        </w:rPr>
      </w:pPr>
    </w:p>
    <w:p w:rsidR="00FD26E4" w:rsidRPr="00034B21" w:rsidRDefault="00FD26E4" w:rsidP="00FD26E4">
      <w:pPr>
        <w:tabs>
          <w:tab w:val="left" w:pos="1216"/>
        </w:tabs>
        <w:jc w:val="center"/>
        <w:rPr>
          <w:rFonts w:ascii="Arial" w:hAnsi="Arial" w:cs="Arial"/>
          <w:b/>
          <w:sz w:val="40"/>
          <w:szCs w:val="40"/>
          <w:lang w:val="es-CO"/>
        </w:rPr>
      </w:pPr>
      <w:r w:rsidRPr="00034B21">
        <w:rPr>
          <w:rFonts w:ascii="Arial" w:hAnsi="Arial" w:cs="Arial"/>
          <w:b/>
          <w:sz w:val="40"/>
          <w:szCs w:val="40"/>
          <w:lang w:val="es-CO"/>
        </w:rPr>
        <w:t>CONCLUSIONES:</w:t>
      </w:r>
    </w:p>
    <w:p w:rsidR="00FD26E4" w:rsidRPr="00034B21" w:rsidRDefault="00FD26E4" w:rsidP="00FD26E4">
      <w:pPr>
        <w:tabs>
          <w:tab w:val="left" w:pos="1216"/>
        </w:tabs>
        <w:jc w:val="both"/>
        <w:rPr>
          <w:rFonts w:ascii="Arial" w:hAnsi="Arial" w:cs="Arial"/>
          <w:sz w:val="28"/>
          <w:szCs w:val="28"/>
          <w:lang w:val="es-CO"/>
        </w:rPr>
      </w:pPr>
    </w:p>
    <w:p w:rsidR="00FD26E4" w:rsidRPr="00034B21" w:rsidRDefault="00FD26E4" w:rsidP="00FD26E4">
      <w:pPr>
        <w:tabs>
          <w:tab w:val="left" w:pos="1216"/>
        </w:tabs>
        <w:jc w:val="both"/>
        <w:rPr>
          <w:rFonts w:ascii="Arial" w:hAnsi="Arial" w:cs="Arial"/>
          <w:sz w:val="28"/>
          <w:szCs w:val="28"/>
          <w:lang w:val="es-CO"/>
        </w:rPr>
      </w:pPr>
    </w:p>
    <w:p w:rsidR="004128CA" w:rsidRPr="00034B21" w:rsidRDefault="004128CA" w:rsidP="004128CA">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El cumplimiento de las</w:t>
      </w:r>
      <w:r w:rsidR="00FD26E4" w:rsidRPr="00034B21">
        <w:rPr>
          <w:rFonts w:ascii="Arial" w:hAnsi="Arial" w:cs="Arial"/>
          <w:sz w:val="28"/>
          <w:szCs w:val="28"/>
          <w:lang w:val="es-CO"/>
        </w:rPr>
        <w:t xml:space="preserve"> </w:t>
      </w:r>
      <w:r w:rsidRPr="00034B21">
        <w:rPr>
          <w:rFonts w:ascii="Arial" w:hAnsi="Arial" w:cs="Arial"/>
          <w:sz w:val="28"/>
          <w:szCs w:val="28"/>
          <w:lang w:val="es-CO"/>
        </w:rPr>
        <w:t xml:space="preserve">políticas de austeridad </w:t>
      </w:r>
      <w:r w:rsidR="004B393C" w:rsidRPr="00034B21">
        <w:rPr>
          <w:rFonts w:ascii="Arial" w:hAnsi="Arial" w:cs="Arial"/>
          <w:sz w:val="28"/>
          <w:szCs w:val="28"/>
          <w:lang w:val="es-CO"/>
        </w:rPr>
        <w:t>del gasto</w:t>
      </w:r>
      <w:r w:rsidRPr="00034B21">
        <w:rPr>
          <w:rFonts w:ascii="Arial" w:hAnsi="Arial" w:cs="Arial"/>
          <w:sz w:val="28"/>
          <w:szCs w:val="28"/>
          <w:lang w:val="es-CO"/>
        </w:rPr>
        <w:t xml:space="preserve"> se evalúa trimestralmente</w:t>
      </w:r>
      <w:r w:rsidR="004B393C" w:rsidRPr="00034B21">
        <w:rPr>
          <w:rFonts w:ascii="Arial" w:hAnsi="Arial" w:cs="Arial"/>
          <w:sz w:val="28"/>
          <w:szCs w:val="28"/>
          <w:lang w:val="es-CO"/>
        </w:rPr>
        <w:t xml:space="preserve">, </w:t>
      </w:r>
      <w:r w:rsidRPr="00034B21">
        <w:rPr>
          <w:rFonts w:ascii="Arial" w:hAnsi="Arial" w:cs="Arial"/>
          <w:sz w:val="28"/>
          <w:szCs w:val="28"/>
          <w:lang w:val="es-CO"/>
        </w:rPr>
        <w:t>donde se revisan las cuentas y se analizan las variaciones en cada uno de los conceptos.</w:t>
      </w:r>
    </w:p>
    <w:p w:rsidR="002F3A48" w:rsidRPr="00034B21" w:rsidRDefault="002F3A48" w:rsidP="002F3A48">
      <w:pPr>
        <w:pStyle w:val="Prrafodelista"/>
        <w:tabs>
          <w:tab w:val="left" w:pos="1216"/>
        </w:tabs>
        <w:jc w:val="both"/>
        <w:rPr>
          <w:rFonts w:ascii="Arial" w:hAnsi="Arial" w:cs="Arial"/>
          <w:sz w:val="28"/>
          <w:szCs w:val="28"/>
          <w:lang w:val="es-CO"/>
        </w:rPr>
      </w:pPr>
    </w:p>
    <w:p w:rsidR="002F3A48" w:rsidRPr="00034B21" w:rsidRDefault="002F3A48" w:rsidP="002F3A48">
      <w:pPr>
        <w:pStyle w:val="Prrafodelista"/>
        <w:numPr>
          <w:ilvl w:val="0"/>
          <w:numId w:val="8"/>
        </w:numPr>
        <w:jc w:val="both"/>
        <w:rPr>
          <w:rFonts w:ascii="Arial" w:hAnsi="Arial" w:cs="Arial"/>
          <w:sz w:val="28"/>
          <w:szCs w:val="28"/>
          <w:lang w:val="es-CO"/>
        </w:rPr>
      </w:pPr>
      <w:r w:rsidRPr="00034B21">
        <w:rPr>
          <w:rFonts w:ascii="Arial" w:hAnsi="Arial" w:cs="Arial"/>
          <w:sz w:val="28"/>
          <w:szCs w:val="28"/>
          <w:lang w:val="es-CO"/>
        </w:rPr>
        <w:t>La oficina de Control Interno continuara verificando periódicamente el cumplimiento de las disposiciones normativas sobre la aplicación de las políticas de austeridad del gasto en la Entidad. No corresponde al presente informe valorar positiva o negativamente el objeto del gasto, ni señalar qué gasto realizar o no, pues esta responsabilidad está en cabeza del ordenador del mismo; la labor de la oficina de Control Interno, consiste en aportar valor agregado a la Entidad, prestando servicios de asesoría sin que se vea comprometida su objetividad e independencia, con miras a contribuir a la Alta Dirección en la toma de decisiones que orienten el accionar administrativo hacia la consecución de los fines estatales.</w:t>
      </w:r>
    </w:p>
    <w:p w:rsidR="007F28AC" w:rsidRPr="00034B21" w:rsidRDefault="007F28AC" w:rsidP="007F28AC">
      <w:pPr>
        <w:pStyle w:val="Prrafodelista"/>
        <w:tabs>
          <w:tab w:val="left" w:pos="1216"/>
        </w:tabs>
        <w:jc w:val="both"/>
        <w:rPr>
          <w:rFonts w:ascii="Arial" w:hAnsi="Arial" w:cs="Arial"/>
          <w:sz w:val="28"/>
          <w:szCs w:val="28"/>
          <w:lang w:val="es-CO"/>
        </w:rPr>
      </w:pPr>
    </w:p>
    <w:p w:rsidR="007F28AC" w:rsidRPr="00034B21" w:rsidRDefault="007F28AC" w:rsidP="007F28AC">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Aunque la entidad no tiene adoptadas políticas de austeridad en el gasto por acto administrativo, mantiene un gran compromiso con el ahorro.</w:t>
      </w:r>
    </w:p>
    <w:p w:rsidR="00164D6F" w:rsidRPr="00034B21" w:rsidRDefault="00164D6F" w:rsidP="00164D6F">
      <w:pPr>
        <w:pStyle w:val="Prrafodelista"/>
        <w:tabs>
          <w:tab w:val="left" w:pos="1216"/>
        </w:tabs>
        <w:jc w:val="both"/>
        <w:rPr>
          <w:rFonts w:ascii="Arial" w:hAnsi="Arial" w:cs="Arial"/>
          <w:sz w:val="28"/>
          <w:szCs w:val="28"/>
          <w:lang w:val="es-CO"/>
        </w:rPr>
      </w:pPr>
    </w:p>
    <w:p w:rsidR="00164D6F" w:rsidRPr="00034B21" w:rsidRDefault="00164D6F" w:rsidP="00164D6F">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De conformidad con los seguimientos, la oficina de control interno pudo evidenciar que la entidad está aplicando políticas de austeridad del gasto, dando cumplimiento a las disposiciones legales de austeridad establecidas en la norma, y viene aplicando los principios de economía, eficacia y eficiencia en el manejo del gasto público.</w:t>
      </w:r>
    </w:p>
    <w:p w:rsidR="00233658" w:rsidRPr="00034B21" w:rsidRDefault="00233658" w:rsidP="00233658">
      <w:pPr>
        <w:pStyle w:val="Prrafodelista"/>
        <w:rPr>
          <w:rFonts w:ascii="Arial" w:hAnsi="Arial" w:cs="Arial"/>
          <w:sz w:val="28"/>
          <w:szCs w:val="28"/>
          <w:lang w:val="es-CO"/>
        </w:rPr>
      </w:pPr>
    </w:p>
    <w:p w:rsidR="00233658" w:rsidRPr="00034B21" w:rsidRDefault="00233658" w:rsidP="00233658">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Fonvalmed fue creado sin estructura administrativa y sin planta de cargos, sólo el Director de la Entidad es vinculado y el resto son contratistas, por lo tanto los gastos generados por contratación son relativamente fijos y por ende no se generan horas extras, incapacidades y otros gastos variables.</w:t>
      </w:r>
    </w:p>
    <w:p w:rsidR="00233658" w:rsidRPr="00034B21" w:rsidRDefault="00233658" w:rsidP="00233658">
      <w:pPr>
        <w:pStyle w:val="Prrafodelista"/>
        <w:rPr>
          <w:rFonts w:ascii="Arial" w:hAnsi="Arial" w:cs="Arial"/>
          <w:sz w:val="28"/>
          <w:szCs w:val="28"/>
          <w:lang w:val="es-CO"/>
        </w:rPr>
      </w:pPr>
    </w:p>
    <w:p w:rsidR="00233658" w:rsidRPr="00034B21" w:rsidRDefault="00233658" w:rsidP="00233658">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El gasto generado por concepto del celular asignado al Director de la Entidad, también es fijo.</w:t>
      </w:r>
    </w:p>
    <w:p w:rsidR="00DB2E17" w:rsidRPr="00034B21" w:rsidRDefault="00DB2E17" w:rsidP="00DB2E17">
      <w:pPr>
        <w:pStyle w:val="Prrafodelista"/>
        <w:rPr>
          <w:rFonts w:ascii="Arial" w:hAnsi="Arial" w:cs="Arial"/>
          <w:sz w:val="28"/>
          <w:szCs w:val="28"/>
          <w:lang w:val="es-CO"/>
        </w:rPr>
      </w:pPr>
    </w:p>
    <w:p w:rsidR="00DB2E17" w:rsidRPr="00034B21" w:rsidRDefault="00260D63" w:rsidP="00DB2E17">
      <w:pPr>
        <w:pStyle w:val="Prrafodelista"/>
        <w:numPr>
          <w:ilvl w:val="0"/>
          <w:numId w:val="8"/>
        </w:numPr>
        <w:jc w:val="both"/>
        <w:rPr>
          <w:rFonts w:ascii="Arial" w:hAnsi="Arial" w:cs="Arial"/>
          <w:sz w:val="28"/>
          <w:szCs w:val="28"/>
          <w:lang w:val="es-CO"/>
        </w:rPr>
      </w:pPr>
      <w:r w:rsidRPr="00034B21">
        <w:rPr>
          <w:rFonts w:ascii="Arial" w:hAnsi="Arial" w:cs="Arial"/>
          <w:sz w:val="28"/>
          <w:szCs w:val="28"/>
          <w:lang w:val="es-CO"/>
        </w:rPr>
        <w:t xml:space="preserve">Desde </w:t>
      </w:r>
      <w:proofErr w:type="gramStart"/>
      <w:r w:rsidRPr="00034B21">
        <w:rPr>
          <w:rFonts w:ascii="Arial" w:hAnsi="Arial" w:cs="Arial"/>
          <w:sz w:val="28"/>
          <w:szCs w:val="28"/>
          <w:lang w:val="es-CO"/>
        </w:rPr>
        <w:t>la</w:t>
      </w:r>
      <w:proofErr w:type="gramEnd"/>
      <w:r w:rsidRPr="00034B21">
        <w:rPr>
          <w:rFonts w:ascii="Arial" w:hAnsi="Arial" w:cs="Arial"/>
          <w:sz w:val="28"/>
          <w:szCs w:val="28"/>
          <w:lang w:val="es-CO"/>
        </w:rPr>
        <w:t xml:space="preserve"> alta Dirección s</w:t>
      </w:r>
      <w:r w:rsidR="00DB2E17" w:rsidRPr="00034B21">
        <w:rPr>
          <w:rFonts w:ascii="Arial" w:hAnsi="Arial" w:cs="Arial"/>
          <w:sz w:val="28"/>
          <w:szCs w:val="28"/>
          <w:lang w:val="es-CO"/>
        </w:rPr>
        <w:t>e fomenta la cultura de racionalización del gasto en cada uno de los contratistas para garantizar la sostenibilidad de la administración y el cumplimiento de las normas vigentes en materia de racionalización del gasto.</w:t>
      </w:r>
    </w:p>
    <w:p w:rsidR="00FD26E4" w:rsidRPr="00034B21" w:rsidRDefault="00FD26E4" w:rsidP="00FD26E4">
      <w:pPr>
        <w:pStyle w:val="Prrafodelista"/>
        <w:rPr>
          <w:rFonts w:ascii="Arial" w:hAnsi="Arial" w:cs="Arial"/>
          <w:sz w:val="28"/>
          <w:szCs w:val="28"/>
          <w:lang w:val="es-CO"/>
        </w:rPr>
      </w:pPr>
    </w:p>
    <w:p w:rsidR="00FD26E4" w:rsidRPr="00034B21" w:rsidRDefault="00FD26E4" w:rsidP="00FD26E4">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Los gastos variables que se presentan en el informe son las líneas telefónicas fijas, los impresos, publicidad y publicaciones, el servicio  de transporte y el mantenimiento, ya que estos depende del grado de utilización de los mismos.</w:t>
      </w:r>
    </w:p>
    <w:p w:rsidR="00FD26E4" w:rsidRPr="00034B21" w:rsidRDefault="00FD26E4" w:rsidP="00FD26E4">
      <w:pPr>
        <w:pStyle w:val="Prrafodelista"/>
        <w:rPr>
          <w:rFonts w:ascii="Arial" w:hAnsi="Arial" w:cs="Arial"/>
          <w:sz w:val="28"/>
          <w:szCs w:val="28"/>
          <w:lang w:val="es-CO"/>
        </w:rPr>
      </w:pPr>
    </w:p>
    <w:p w:rsidR="00FD26E4" w:rsidRPr="00034B21" w:rsidRDefault="00FD26E4" w:rsidP="00FD26E4">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La entidad tiene implementada la campaña cero papel, impresiones en borrador y  reutilización del papel reciclable para impresiones.</w:t>
      </w:r>
    </w:p>
    <w:p w:rsidR="00FD26E4" w:rsidRPr="00034B21" w:rsidRDefault="00FD26E4" w:rsidP="00FD26E4">
      <w:pPr>
        <w:pStyle w:val="Prrafodelista"/>
        <w:rPr>
          <w:rFonts w:ascii="Arial" w:hAnsi="Arial" w:cs="Arial"/>
          <w:sz w:val="28"/>
          <w:szCs w:val="28"/>
          <w:lang w:val="es-CO"/>
        </w:rPr>
      </w:pPr>
    </w:p>
    <w:p w:rsidR="00FD26E4" w:rsidRPr="00034B21" w:rsidRDefault="00FD26E4" w:rsidP="00FD26E4">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Aunque la entidad no tiene adoptadas políticas de austeridad en el gasto por acto administrativo, mantiene un gran compromiso con el ahorro.</w:t>
      </w:r>
    </w:p>
    <w:p w:rsidR="00FD26E4" w:rsidRPr="00034B21" w:rsidRDefault="00FD26E4" w:rsidP="00081352">
      <w:pPr>
        <w:rPr>
          <w:rFonts w:ascii="Arial" w:hAnsi="Arial" w:cs="Arial"/>
          <w:sz w:val="28"/>
          <w:szCs w:val="28"/>
          <w:lang w:val="es-CO"/>
        </w:rPr>
      </w:pPr>
    </w:p>
    <w:p w:rsidR="00FD26E4" w:rsidRPr="00034B21" w:rsidRDefault="00CD09E4" w:rsidP="00FD26E4">
      <w:pPr>
        <w:pStyle w:val="Prrafodelista"/>
        <w:numPr>
          <w:ilvl w:val="0"/>
          <w:numId w:val="8"/>
        </w:numPr>
        <w:tabs>
          <w:tab w:val="left" w:pos="1216"/>
        </w:tabs>
        <w:jc w:val="both"/>
        <w:rPr>
          <w:rFonts w:ascii="Arial" w:hAnsi="Arial" w:cs="Arial"/>
          <w:sz w:val="28"/>
          <w:szCs w:val="28"/>
          <w:lang w:val="es-CO"/>
        </w:rPr>
      </w:pPr>
      <w:r w:rsidRPr="00034B21">
        <w:rPr>
          <w:rFonts w:ascii="Arial" w:hAnsi="Arial" w:cs="Arial"/>
          <w:sz w:val="28"/>
          <w:szCs w:val="28"/>
          <w:lang w:val="es-CO"/>
        </w:rPr>
        <w:t>La Entidad tiene contratados</w:t>
      </w:r>
      <w:r w:rsidR="00FD26E4" w:rsidRPr="00034B21">
        <w:rPr>
          <w:rFonts w:ascii="Arial" w:hAnsi="Arial" w:cs="Arial"/>
          <w:sz w:val="28"/>
          <w:szCs w:val="28"/>
          <w:lang w:val="es-CO"/>
        </w:rPr>
        <w:t xml:space="preserve"> </w:t>
      </w:r>
      <w:r w:rsidRPr="00034B21">
        <w:rPr>
          <w:rFonts w:ascii="Arial" w:hAnsi="Arial" w:cs="Arial"/>
          <w:sz w:val="28"/>
          <w:szCs w:val="28"/>
          <w:lang w:val="es-CO"/>
        </w:rPr>
        <w:t>tres (3</w:t>
      </w:r>
      <w:r w:rsidR="00FD26E4" w:rsidRPr="00034B21">
        <w:rPr>
          <w:rFonts w:ascii="Arial" w:hAnsi="Arial" w:cs="Arial"/>
          <w:sz w:val="28"/>
          <w:szCs w:val="28"/>
          <w:lang w:val="es-CO"/>
        </w:rPr>
        <w:t>) vehículos</w:t>
      </w:r>
      <w:r w:rsidRPr="00034B21">
        <w:rPr>
          <w:rFonts w:ascii="Arial" w:hAnsi="Arial" w:cs="Arial"/>
          <w:sz w:val="28"/>
          <w:szCs w:val="28"/>
          <w:lang w:val="es-CO"/>
        </w:rPr>
        <w:t xml:space="preserve">, uno para </w:t>
      </w:r>
      <w:r w:rsidR="00222E94" w:rsidRPr="00034B21">
        <w:rPr>
          <w:rFonts w:ascii="Arial" w:hAnsi="Arial" w:cs="Arial"/>
          <w:sz w:val="28"/>
          <w:szCs w:val="28"/>
          <w:lang w:val="es-CO"/>
        </w:rPr>
        <w:t>uso d</w:t>
      </w:r>
      <w:r w:rsidRPr="00034B21">
        <w:rPr>
          <w:rFonts w:ascii="Arial" w:hAnsi="Arial" w:cs="Arial"/>
          <w:sz w:val="28"/>
          <w:szCs w:val="28"/>
          <w:lang w:val="es-CO"/>
        </w:rPr>
        <w:t>el Director y dos (2) de ellos</w:t>
      </w:r>
      <w:r w:rsidR="00FD26E4" w:rsidRPr="00034B21">
        <w:rPr>
          <w:rFonts w:ascii="Arial" w:hAnsi="Arial" w:cs="Arial"/>
          <w:sz w:val="28"/>
          <w:szCs w:val="28"/>
          <w:lang w:val="es-CO"/>
        </w:rPr>
        <w:t xml:space="preserve"> para atender las necesidades de transporte de la Entidad.</w:t>
      </w:r>
    </w:p>
    <w:p w:rsidR="00FD26E4" w:rsidRPr="00034B21" w:rsidRDefault="00FD26E4" w:rsidP="00FD26E4">
      <w:pPr>
        <w:pStyle w:val="Prrafodelista"/>
        <w:rPr>
          <w:rFonts w:ascii="Arial" w:hAnsi="Arial" w:cs="Arial"/>
          <w:sz w:val="28"/>
          <w:szCs w:val="28"/>
          <w:lang w:val="es-CO"/>
        </w:rPr>
      </w:pPr>
    </w:p>
    <w:p w:rsidR="00FD26E4" w:rsidRDefault="00FD26E4" w:rsidP="00FD26E4">
      <w:pPr>
        <w:rPr>
          <w:rFonts w:ascii="Arial" w:hAnsi="Arial" w:cs="Arial"/>
          <w:b/>
          <w:sz w:val="28"/>
          <w:szCs w:val="28"/>
          <w:lang w:val="es-CO"/>
        </w:rPr>
      </w:pPr>
    </w:p>
    <w:p w:rsidR="005A7E74" w:rsidRDefault="005A7E74" w:rsidP="00FD26E4">
      <w:pPr>
        <w:rPr>
          <w:rFonts w:ascii="Arial" w:hAnsi="Arial" w:cs="Arial"/>
          <w:b/>
          <w:sz w:val="28"/>
          <w:szCs w:val="28"/>
          <w:lang w:val="es-CO"/>
        </w:rPr>
      </w:pPr>
    </w:p>
    <w:p w:rsidR="005A7E74" w:rsidRDefault="005A7E74" w:rsidP="00FD26E4">
      <w:pPr>
        <w:rPr>
          <w:rFonts w:ascii="Arial" w:hAnsi="Arial" w:cs="Arial"/>
          <w:b/>
          <w:sz w:val="28"/>
          <w:szCs w:val="28"/>
          <w:lang w:val="es-CO"/>
        </w:rPr>
      </w:pPr>
    </w:p>
    <w:p w:rsidR="005A7E74" w:rsidRDefault="005A7E74" w:rsidP="00FD26E4">
      <w:pPr>
        <w:rPr>
          <w:rFonts w:ascii="Arial" w:hAnsi="Arial" w:cs="Arial"/>
          <w:b/>
          <w:sz w:val="28"/>
          <w:szCs w:val="28"/>
          <w:lang w:val="es-CO"/>
        </w:rPr>
      </w:pPr>
    </w:p>
    <w:p w:rsidR="005A7E74" w:rsidRPr="00034B21" w:rsidRDefault="005A7E74" w:rsidP="00FD26E4">
      <w:pPr>
        <w:rPr>
          <w:rFonts w:ascii="Arial" w:hAnsi="Arial" w:cs="Arial"/>
          <w:b/>
          <w:sz w:val="28"/>
          <w:szCs w:val="28"/>
          <w:lang w:val="es-CO"/>
        </w:rPr>
      </w:pPr>
      <w:bookmarkStart w:id="0" w:name="_GoBack"/>
      <w:bookmarkEnd w:id="0"/>
    </w:p>
    <w:p w:rsidR="00FD26E4" w:rsidRPr="00034B21" w:rsidRDefault="00FD26E4" w:rsidP="00FD26E4">
      <w:pPr>
        <w:rPr>
          <w:rFonts w:ascii="Arial" w:hAnsi="Arial" w:cs="Arial"/>
          <w:b/>
          <w:sz w:val="28"/>
          <w:szCs w:val="28"/>
          <w:highlight w:val="yellow"/>
          <w:lang w:val="es-CO"/>
        </w:rPr>
      </w:pPr>
    </w:p>
    <w:p w:rsidR="00FD26E4" w:rsidRPr="00034B21" w:rsidRDefault="00FD26E4" w:rsidP="00FD26E4">
      <w:pPr>
        <w:jc w:val="center"/>
        <w:rPr>
          <w:rFonts w:ascii="Arial" w:hAnsi="Arial" w:cs="Arial"/>
          <w:b/>
          <w:sz w:val="28"/>
          <w:szCs w:val="28"/>
        </w:rPr>
      </w:pPr>
      <w:r w:rsidRPr="00034B21">
        <w:rPr>
          <w:rFonts w:ascii="Arial" w:hAnsi="Arial" w:cs="Arial"/>
          <w:b/>
          <w:sz w:val="28"/>
          <w:szCs w:val="28"/>
        </w:rPr>
        <w:t>RECOMENDACIONES</w:t>
      </w:r>
    </w:p>
    <w:p w:rsidR="00FD26E4" w:rsidRPr="00034B21" w:rsidRDefault="00FD26E4" w:rsidP="00FD26E4">
      <w:pPr>
        <w:jc w:val="both"/>
        <w:rPr>
          <w:rFonts w:ascii="Arial" w:hAnsi="Arial" w:cs="Arial"/>
          <w:sz w:val="28"/>
          <w:szCs w:val="28"/>
          <w:highlight w:val="yellow"/>
        </w:rPr>
      </w:pPr>
    </w:p>
    <w:p w:rsidR="00FD26E4" w:rsidRPr="00034B21" w:rsidRDefault="00FD26E4" w:rsidP="00FD26E4">
      <w:pPr>
        <w:jc w:val="both"/>
        <w:rPr>
          <w:rFonts w:ascii="Arial" w:hAnsi="Arial" w:cs="Arial"/>
          <w:sz w:val="28"/>
          <w:szCs w:val="28"/>
          <w:highlight w:val="yellow"/>
        </w:rPr>
      </w:pPr>
    </w:p>
    <w:p w:rsidR="00C96EAA" w:rsidRPr="00034B21" w:rsidRDefault="00C96EAA" w:rsidP="00C96EAA">
      <w:pPr>
        <w:pStyle w:val="Prrafodelista"/>
        <w:numPr>
          <w:ilvl w:val="0"/>
          <w:numId w:val="7"/>
        </w:numPr>
        <w:tabs>
          <w:tab w:val="left" w:pos="1216"/>
        </w:tabs>
        <w:jc w:val="both"/>
        <w:rPr>
          <w:rFonts w:ascii="Arial" w:hAnsi="Arial" w:cs="Arial"/>
          <w:sz w:val="28"/>
          <w:szCs w:val="28"/>
          <w:lang w:val="es-CO"/>
        </w:rPr>
      </w:pPr>
      <w:r w:rsidRPr="00034B21">
        <w:rPr>
          <w:rFonts w:ascii="Arial" w:hAnsi="Arial" w:cs="Arial"/>
          <w:sz w:val="28"/>
          <w:szCs w:val="28"/>
          <w:lang w:val="es-CO"/>
        </w:rPr>
        <w:t>La Entidad  debe continuar con el principio de Austeridad del Gasto para buscar el cumplimiento de la aplicación de las normas que lo reglamentan.</w:t>
      </w:r>
    </w:p>
    <w:p w:rsidR="00FD26E4" w:rsidRPr="00034B21" w:rsidRDefault="00FD26E4" w:rsidP="003502F1">
      <w:pPr>
        <w:jc w:val="both"/>
        <w:rPr>
          <w:rFonts w:ascii="Arial" w:hAnsi="Arial" w:cs="Arial"/>
          <w:sz w:val="28"/>
          <w:szCs w:val="28"/>
          <w:lang w:val="es-CO"/>
        </w:rPr>
      </w:pPr>
    </w:p>
    <w:p w:rsidR="00FD26E4" w:rsidRDefault="00233658" w:rsidP="00FD26E4">
      <w:pPr>
        <w:pStyle w:val="Prrafodelista"/>
        <w:numPr>
          <w:ilvl w:val="0"/>
          <w:numId w:val="7"/>
        </w:numPr>
        <w:tabs>
          <w:tab w:val="left" w:pos="1216"/>
        </w:tabs>
        <w:jc w:val="both"/>
        <w:rPr>
          <w:rFonts w:ascii="Arial" w:hAnsi="Arial" w:cs="Arial"/>
          <w:sz w:val="28"/>
          <w:szCs w:val="28"/>
          <w:lang w:val="es-CO"/>
        </w:rPr>
      </w:pPr>
      <w:r w:rsidRPr="00034B21">
        <w:rPr>
          <w:rFonts w:ascii="Arial" w:hAnsi="Arial" w:cs="Arial"/>
          <w:sz w:val="28"/>
          <w:szCs w:val="28"/>
          <w:lang w:val="es-CO"/>
        </w:rPr>
        <w:t>Se recomienda d</w:t>
      </w:r>
      <w:r w:rsidR="00FD26E4" w:rsidRPr="00034B21">
        <w:rPr>
          <w:rFonts w:ascii="Arial" w:hAnsi="Arial" w:cs="Arial"/>
          <w:sz w:val="28"/>
          <w:szCs w:val="28"/>
          <w:lang w:val="es-CO"/>
        </w:rPr>
        <w:t>arle continuidad a la cultura del ahorro, dentro de los cuales están la reutilización del papel usado para borradores, apagado de los equipos de cómputo, luces cuando no se esté laborando.</w:t>
      </w:r>
    </w:p>
    <w:p w:rsidR="00FD26E4" w:rsidRPr="006945B3" w:rsidRDefault="00FD26E4" w:rsidP="006945B3">
      <w:pPr>
        <w:rPr>
          <w:rFonts w:ascii="Arial" w:hAnsi="Arial" w:cs="Arial"/>
          <w:sz w:val="28"/>
          <w:szCs w:val="28"/>
          <w:lang w:val="es-CO"/>
        </w:rPr>
      </w:pPr>
    </w:p>
    <w:p w:rsidR="00FD26E4" w:rsidRPr="00034B21" w:rsidRDefault="00FD26E4" w:rsidP="00FD26E4">
      <w:pPr>
        <w:pStyle w:val="Prrafodelista"/>
        <w:numPr>
          <w:ilvl w:val="0"/>
          <w:numId w:val="7"/>
        </w:numPr>
        <w:jc w:val="both"/>
        <w:rPr>
          <w:rFonts w:ascii="Arial" w:hAnsi="Arial" w:cs="Arial"/>
          <w:sz w:val="28"/>
          <w:szCs w:val="28"/>
          <w:lang w:val="es-CO"/>
        </w:rPr>
      </w:pPr>
      <w:r w:rsidRPr="00034B21">
        <w:rPr>
          <w:rFonts w:ascii="Arial" w:hAnsi="Arial" w:cs="Arial"/>
          <w:sz w:val="28"/>
          <w:szCs w:val="28"/>
          <w:lang w:val="es-CO"/>
        </w:rPr>
        <w:t>Se sugiere optimizar el uso de la página web de la entidad ya que es un medio por el cual la comunidad se mantiene informada del quehacer diario de la gestión.</w:t>
      </w:r>
    </w:p>
    <w:p w:rsidR="00FD26E4" w:rsidRPr="00034B21" w:rsidRDefault="00FD26E4" w:rsidP="00FD26E4">
      <w:pPr>
        <w:pStyle w:val="Prrafodelista"/>
        <w:rPr>
          <w:rFonts w:ascii="Arial" w:hAnsi="Arial" w:cs="Arial"/>
          <w:sz w:val="28"/>
          <w:szCs w:val="28"/>
          <w:lang w:val="es-CO"/>
        </w:rPr>
      </w:pPr>
    </w:p>
    <w:p w:rsidR="00FD26E4" w:rsidRPr="00034B21" w:rsidRDefault="00233658" w:rsidP="00FD26E4">
      <w:pPr>
        <w:pStyle w:val="Prrafodelista"/>
        <w:numPr>
          <w:ilvl w:val="0"/>
          <w:numId w:val="7"/>
        </w:numPr>
        <w:jc w:val="both"/>
        <w:rPr>
          <w:rFonts w:ascii="Arial" w:hAnsi="Arial" w:cs="Arial"/>
          <w:sz w:val="28"/>
          <w:szCs w:val="28"/>
          <w:lang w:val="es-CO"/>
        </w:rPr>
      </w:pPr>
      <w:r w:rsidRPr="00034B21">
        <w:rPr>
          <w:rFonts w:ascii="Arial" w:hAnsi="Arial" w:cs="Arial"/>
          <w:sz w:val="28"/>
          <w:szCs w:val="28"/>
          <w:lang w:val="es-CO"/>
        </w:rPr>
        <w:t>Se debe c</w:t>
      </w:r>
      <w:r w:rsidR="00FD26E4" w:rsidRPr="00034B21">
        <w:rPr>
          <w:rFonts w:ascii="Arial" w:hAnsi="Arial" w:cs="Arial"/>
          <w:sz w:val="28"/>
          <w:szCs w:val="28"/>
          <w:lang w:val="es-CO"/>
        </w:rPr>
        <w:t xml:space="preserve">ontinuar con los controles implementados para así buscar cada vez más la economía y austeridad en los gastos. </w:t>
      </w:r>
    </w:p>
    <w:p w:rsidR="003502F1" w:rsidRPr="001E29AB" w:rsidRDefault="003502F1" w:rsidP="001E29AB">
      <w:pPr>
        <w:rPr>
          <w:rFonts w:ascii="Arial" w:hAnsi="Arial" w:cs="Arial"/>
          <w:sz w:val="28"/>
          <w:szCs w:val="28"/>
          <w:lang w:val="es-CO"/>
        </w:rPr>
      </w:pPr>
    </w:p>
    <w:p w:rsidR="003502F1" w:rsidRPr="00184377" w:rsidRDefault="003502F1" w:rsidP="003502F1">
      <w:pPr>
        <w:pStyle w:val="Prrafodelista"/>
        <w:numPr>
          <w:ilvl w:val="0"/>
          <w:numId w:val="7"/>
        </w:numPr>
        <w:tabs>
          <w:tab w:val="left" w:pos="1216"/>
        </w:tabs>
        <w:jc w:val="both"/>
        <w:rPr>
          <w:rFonts w:ascii="Arial" w:hAnsi="Arial" w:cs="Arial"/>
          <w:sz w:val="28"/>
          <w:szCs w:val="28"/>
          <w:lang w:val="es-CO"/>
        </w:rPr>
      </w:pPr>
      <w:r w:rsidRPr="00034B21">
        <w:rPr>
          <w:rFonts w:ascii="Arial" w:hAnsi="Arial" w:cs="Arial"/>
          <w:sz w:val="28"/>
          <w:szCs w:val="28"/>
          <w:lang w:val="es-CO"/>
        </w:rPr>
        <w:t xml:space="preserve">La Entidad debido a su característica de estructura administrativa sin planta de personal, donde se puede presentar una alta rotación de contratistas, se debe asegurar y conservar en la Entidad, el conocimiento de los procesos de las personas que se retiran, </w:t>
      </w:r>
      <w:r w:rsidRPr="00184377">
        <w:rPr>
          <w:rFonts w:ascii="Arial" w:hAnsi="Arial" w:cs="Arial"/>
          <w:sz w:val="28"/>
          <w:szCs w:val="28"/>
          <w:lang w:val="es-CO"/>
        </w:rPr>
        <w:t xml:space="preserve">aprovechando que al momento se está implantando el almacenamiento de la información vía repositorio, como también vía documentación de los procesos. Así mismo la Entidad debe manejar unas políticas claras al respecto con el fin que esta característica, no se convierta en una espada de Damocles para la Entidad.     </w:t>
      </w:r>
    </w:p>
    <w:p w:rsidR="00CB10D2" w:rsidRPr="00034B21" w:rsidRDefault="00CB10D2" w:rsidP="00C96EAA">
      <w:pPr>
        <w:rPr>
          <w:rFonts w:ascii="Arial" w:hAnsi="Arial" w:cs="Arial"/>
          <w:sz w:val="28"/>
          <w:szCs w:val="28"/>
          <w:lang w:val="es-CO"/>
        </w:rPr>
      </w:pPr>
    </w:p>
    <w:p w:rsidR="006828CC" w:rsidRPr="00034B21" w:rsidRDefault="006828CC" w:rsidP="00134D7F">
      <w:pPr>
        <w:tabs>
          <w:tab w:val="left" w:pos="1216"/>
        </w:tabs>
        <w:jc w:val="both"/>
        <w:rPr>
          <w:rFonts w:ascii="Arial" w:hAnsi="Arial" w:cs="Arial"/>
          <w:sz w:val="28"/>
          <w:szCs w:val="28"/>
          <w:lang w:val="es-CO"/>
        </w:rPr>
      </w:pPr>
    </w:p>
    <w:p w:rsidR="006828CC" w:rsidRPr="00034B21" w:rsidRDefault="006828CC" w:rsidP="00134D7F">
      <w:pPr>
        <w:tabs>
          <w:tab w:val="left" w:pos="1216"/>
        </w:tabs>
        <w:jc w:val="both"/>
        <w:rPr>
          <w:rFonts w:ascii="Arial" w:hAnsi="Arial" w:cs="Arial"/>
          <w:sz w:val="28"/>
          <w:szCs w:val="28"/>
          <w:lang w:val="es-CO"/>
        </w:rPr>
      </w:pPr>
    </w:p>
    <w:p w:rsidR="00CB10D2" w:rsidRPr="00034B21" w:rsidRDefault="00CB10D2" w:rsidP="00134D7F">
      <w:pPr>
        <w:tabs>
          <w:tab w:val="left" w:pos="1216"/>
        </w:tabs>
        <w:jc w:val="both"/>
        <w:rPr>
          <w:rFonts w:ascii="Arial" w:hAnsi="Arial" w:cs="Arial"/>
          <w:sz w:val="28"/>
          <w:szCs w:val="28"/>
          <w:lang w:val="es-CO"/>
        </w:rPr>
      </w:pPr>
    </w:p>
    <w:p w:rsidR="00FE3513" w:rsidRPr="00034B21" w:rsidRDefault="00154774" w:rsidP="00134D7F">
      <w:pPr>
        <w:tabs>
          <w:tab w:val="left" w:pos="1216"/>
        </w:tabs>
        <w:jc w:val="both"/>
        <w:rPr>
          <w:rFonts w:ascii="Arial" w:hAnsi="Arial" w:cs="Arial"/>
          <w:b/>
          <w:sz w:val="28"/>
          <w:szCs w:val="28"/>
          <w:lang w:val="es-CO"/>
        </w:rPr>
      </w:pPr>
      <w:r w:rsidRPr="00034B21">
        <w:rPr>
          <w:rFonts w:ascii="Arial" w:hAnsi="Arial" w:cs="Arial"/>
          <w:b/>
          <w:sz w:val="28"/>
          <w:szCs w:val="28"/>
          <w:lang w:val="es-CO"/>
        </w:rPr>
        <w:t>GUSTAVO RESTREPO GUTIERREZ</w:t>
      </w:r>
    </w:p>
    <w:p w:rsidR="00FE3513" w:rsidRPr="00034B21" w:rsidRDefault="00D50368" w:rsidP="00134D7F">
      <w:pPr>
        <w:tabs>
          <w:tab w:val="left" w:pos="1216"/>
        </w:tabs>
        <w:jc w:val="both"/>
        <w:rPr>
          <w:rFonts w:ascii="Arial" w:hAnsi="Arial" w:cs="Arial"/>
          <w:sz w:val="28"/>
          <w:szCs w:val="28"/>
          <w:lang w:val="es-CO"/>
        </w:rPr>
      </w:pPr>
      <w:r w:rsidRPr="00034B21">
        <w:rPr>
          <w:rFonts w:ascii="Arial" w:hAnsi="Arial" w:cs="Arial"/>
          <w:sz w:val="28"/>
          <w:szCs w:val="28"/>
          <w:lang w:val="es-CO"/>
        </w:rPr>
        <w:t xml:space="preserve">Asesor </w:t>
      </w:r>
      <w:r w:rsidR="00FE3513" w:rsidRPr="00034B21">
        <w:rPr>
          <w:rFonts w:ascii="Arial" w:hAnsi="Arial" w:cs="Arial"/>
          <w:sz w:val="28"/>
          <w:szCs w:val="28"/>
          <w:lang w:val="es-CO"/>
        </w:rPr>
        <w:t>Control Interno</w:t>
      </w:r>
    </w:p>
    <w:sectPr w:rsidR="00FE3513" w:rsidRPr="00034B21" w:rsidSect="00AB3CE5">
      <w:headerReference w:type="default" r:id="rId14"/>
      <w:footerReference w:type="default" r:id="rId15"/>
      <w:pgSz w:w="12240" w:h="15840"/>
      <w:pgMar w:top="1800" w:right="1701" w:bottom="141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1" w:rsidRDefault="00AB4171" w:rsidP="005838D1">
      <w:r>
        <w:separator/>
      </w:r>
    </w:p>
  </w:endnote>
  <w:endnote w:type="continuationSeparator" w:id="0">
    <w:p w:rsidR="00AB4171" w:rsidRDefault="00AB4171"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3" w:rsidRDefault="009864C3" w:rsidP="006B1E14">
    <w:pPr>
      <w:pStyle w:val="Piedepgina"/>
      <w:ind w:left="-180" w:hanging="1238"/>
    </w:pPr>
    <w:r>
      <w:rPr>
        <w:noProof/>
        <w:lang w:val="es-CO" w:eastAsia="es-CO"/>
      </w:rPr>
      <mc:AlternateContent>
        <mc:Choice Requires="wps">
          <w:drawing>
            <wp:anchor distT="0" distB="0" distL="114300" distR="114300" simplePos="0" relativeHeight="251664384" behindDoc="0" locked="0" layoutInCell="1" allowOverlap="1" wp14:anchorId="5927171A" wp14:editId="4BAE285F">
              <wp:simplePos x="0" y="0"/>
              <wp:positionH relativeFrom="column">
                <wp:posOffset>-811530</wp:posOffset>
              </wp:positionH>
              <wp:positionV relativeFrom="paragraph">
                <wp:posOffset>185532</wp:posOffset>
              </wp:positionV>
              <wp:extent cx="3725545" cy="5861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3725545" cy="586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64C3" w:rsidRPr="00F40718" w:rsidRDefault="009864C3" w:rsidP="00E96560">
                          <w:pPr>
                            <w:spacing w:after="100" w:afterAutospacing="1"/>
                            <w:contextualSpacing/>
                            <w:rPr>
                              <w:rFonts w:ascii="Arial Narrow" w:hAnsi="Arial Narrow"/>
                              <w:b/>
                              <w:color w:val="505150"/>
                              <w:sz w:val="18"/>
                              <w:szCs w:val="16"/>
                              <w:lang w:val="es-CO"/>
                            </w:rPr>
                          </w:pPr>
                          <w:r w:rsidRPr="00F40718">
                            <w:rPr>
                              <w:rFonts w:ascii="Arial Narrow" w:hAnsi="Arial Narrow"/>
                              <w:b/>
                              <w:color w:val="505150"/>
                              <w:sz w:val="18"/>
                              <w:szCs w:val="16"/>
                              <w:lang w:val="es-CO"/>
                            </w:rPr>
                            <w:t>Fondo de Valorización del Municipio de Medellín</w:t>
                          </w:r>
                        </w:p>
                        <w:p w:rsidR="009864C3" w:rsidRDefault="009864C3" w:rsidP="00E96560">
                          <w:pPr>
                            <w:spacing w:after="100" w:afterAutospacing="1"/>
                            <w:contextualSpacing/>
                            <w:rPr>
                              <w:rFonts w:ascii="Arial Narrow" w:hAnsi="Arial Narrow"/>
                              <w:color w:val="505150"/>
                              <w:sz w:val="16"/>
                              <w:szCs w:val="16"/>
                              <w:lang w:val="es-CO"/>
                            </w:rPr>
                          </w:pPr>
                          <w:r w:rsidRPr="00E96560">
                            <w:rPr>
                              <w:rFonts w:ascii="Arial Narrow" w:hAnsi="Arial Narrow"/>
                              <w:color w:val="505150"/>
                              <w:sz w:val="16"/>
                              <w:szCs w:val="16"/>
                              <w:lang w:val="es-CO"/>
                            </w:rPr>
                            <w:t>Oficina principal</w:t>
                          </w:r>
                          <w:r>
                            <w:rPr>
                              <w:rFonts w:ascii="Arial Narrow" w:hAnsi="Arial Narrow"/>
                              <w:color w:val="505150"/>
                              <w:sz w:val="16"/>
                              <w:szCs w:val="16"/>
                              <w:lang w:val="es-CO"/>
                            </w:rPr>
                            <w:t xml:space="preserve">: </w:t>
                          </w:r>
                          <w:r w:rsidRPr="00E96560">
                            <w:rPr>
                              <w:rFonts w:ascii="Arial Narrow" w:hAnsi="Arial Narrow"/>
                              <w:color w:val="505150"/>
                              <w:sz w:val="16"/>
                              <w:szCs w:val="16"/>
                              <w:lang w:val="es-CO"/>
                            </w:rPr>
                            <w:t>Cr.</w:t>
                          </w:r>
                          <w:r>
                            <w:rPr>
                              <w:rFonts w:ascii="Arial Narrow" w:hAnsi="Arial Narrow"/>
                              <w:color w:val="505150"/>
                              <w:sz w:val="16"/>
                              <w:szCs w:val="16"/>
                              <w:lang w:val="es-CO"/>
                            </w:rPr>
                            <w:t xml:space="preserve"> 55 # 40A-20 Of. 1307 </w:t>
                          </w:r>
                          <w:r w:rsidRPr="00E96560">
                            <w:rPr>
                              <w:rFonts w:ascii="Arial Narrow" w:hAnsi="Arial Narrow"/>
                              <w:color w:val="505150"/>
                              <w:sz w:val="16"/>
                              <w:szCs w:val="16"/>
                              <w:lang w:val="es-CO"/>
                            </w:rPr>
                            <w:t xml:space="preserve"> – Torre Nuevo Centro La Alpujarra</w:t>
                          </w:r>
                        </w:p>
                        <w:p w:rsidR="009864C3" w:rsidRPr="00E96560" w:rsidRDefault="009864C3" w:rsidP="00E96560">
                          <w:pPr>
                            <w:spacing w:after="100" w:afterAutospacing="1"/>
                            <w:contextualSpacing/>
                            <w:rPr>
                              <w:rFonts w:ascii="Arial Narrow" w:hAnsi="Arial Narrow"/>
                              <w:color w:val="505150"/>
                              <w:sz w:val="16"/>
                              <w:szCs w:val="16"/>
                              <w:lang w:val="es-CO"/>
                            </w:rPr>
                          </w:pPr>
                          <w:r>
                            <w:rPr>
                              <w:rFonts w:ascii="Arial Narrow" w:hAnsi="Arial Narrow"/>
                              <w:color w:val="505150"/>
                              <w:sz w:val="16"/>
                              <w:szCs w:val="16"/>
                              <w:lang w:val="es-CO"/>
                            </w:rPr>
                            <w:t>Centro de Atención: Cr. 43A #1-50 Torre 3, piso 6 – Centro Empresarial San Fernando Plaza</w:t>
                          </w:r>
                        </w:p>
                        <w:p w:rsidR="009864C3" w:rsidRPr="0035696C" w:rsidRDefault="009864C3" w:rsidP="006E001E">
                          <w:pPr>
                            <w:spacing w:after="100" w:afterAutospacing="1"/>
                            <w:contextualSpacing/>
                            <w:rPr>
                              <w:rFonts w:ascii="Arial Narrow" w:hAnsi="Arial Narrow"/>
                              <w:noProof/>
                              <w:color w:val="404040"/>
                              <w:sz w:val="16"/>
                              <w:szCs w:val="16"/>
                              <w:lang w:val="es-CO" w:eastAsia="es-CO"/>
                            </w:rPr>
                          </w:pPr>
                          <w:r w:rsidRPr="0035696C">
                            <w:rPr>
                              <w:rFonts w:ascii="Arial Narrow" w:hAnsi="Arial Narrow"/>
                              <w:noProof/>
                              <w:color w:val="404040"/>
                              <w:sz w:val="16"/>
                              <w:szCs w:val="16"/>
                              <w:lang w:val="es-CO" w:eastAsia="es-CO"/>
                            </w:rPr>
                            <w:t>Teléfono: (4) 385 88 32</w:t>
                          </w:r>
                          <w:r>
                            <w:rPr>
                              <w:rFonts w:ascii="Arial Narrow" w:hAnsi="Arial Narrow"/>
                              <w:noProof/>
                              <w:color w:val="404040"/>
                              <w:sz w:val="16"/>
                              <w:szCs w:val="16"/>
                              <w:lang w:val="es-CO" w:eastAsia="es-CO"/>
                            </w:rPr>
                            <w:t xml:space="preserve"> - NIT: 900.158.929-0</w:t>
                          </w:r>
                        </w:p>
                        <w:p w:rsidR="009864C3" w:rsidRPr="00E96560" w:rsidRDefault="009864C3" w:rsidP="00B23A7F">
                          <w:pP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9pt;margin-top:14.6pt;width:293.3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RIqgIAAKM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" filled="f" stroked="f">
              <v:textbox>
                <w:txbxContent>
                  <w:p w:rsidR="001D738A" w:rsidRPr="00F40718" w:rsidRDefault="001D738A" w:rsidP="00E96560">
                    <w:pPr>
                      <w:spacing w:after="100" w:afterAutospacing="1"/>
                      <w:contextualSpacing/>
                      <w:rPr>
                        <w:rFonts w:ascii="Arial Narrow" w:hAnsi="Arial Narrow"/>
                        <w:b/>
                        <w:color w:val="505150"/>
                        <w:sz w:val="18"/>
                        <w:szCs w:val="16"/>
                        <w:lang w:val="es-CO"/>
                      </w:rPr>
                    </w:pPr>
                    <w:r w:rsidRPr="00F40718">
                      <w:rPr>
                        <w:rFonts w:ascii="Arial Narrow" w:hAnsi="Arial Narrow"/>
                        <w:b/>
                        <w:color w:val="505150"/>
                        <w:sz w:val="18"/>
                        <w:szCs w:val="16"/>
                        <w:lang w:val="es-CO"/>
                      </w:rPr>
                      <w:t>Fondo de Valorización del Municipio de Medellín</w:t>
                    </w:r>
                  </w:p>
                  <w:p w:rsidR="001D738A" w:rsidRDefault="001D738A" w:rsidP="00E96560">
                    <w:pPr>
                      <w:spacing w:after="100" w:afterAutospacing="1"/>
                      <w:contextualSpacing/>
                      <w:rPr>
                        <w:rFonts w:ascii="Arial Narrow" w:hAnsi="Arial Narrow"/>
                        <w:color w:val="505150"/>
                        <w:sz w:val="16"/>
                        <w:szCs w:val="16"/>
                        <w:lang w:val="es-CO"/>
                      </w:rPr>
                    </w:pPr>
                    <w:r w:rsidRPr="00E96560">
                      <w:rPr>
                        <w:rFonts w:ascii="Arial Narrow" w:hAnsi="Arial Narrow"/>
                        <w:color w:val="505150"/>
                        <w:sz w:val="16"/>
                        <w:szCs w:val="16"/>
                        <w:lang w:val="es-CO"/>
                      </w:rPr>
                      <w:t>Oficina principal</w:t>
                    </w:r>
                    <w:r>
                      <w:rPr>
                        <w:rFonts w:ascii="Arial Narrow" w:hAnsi="Arial Narrow"/>
                        <w:color w:val="505150"/>
                        <w:sz w:val="16"/>
                        <w:szCs w:val="16"/>
                        <w:lang w:val="es-CO"/>
                      </w:rPr>
                      <w:t xml:space="preserve">: </w:t>
                    </w:r>
                    <w:r w:rsidRPr="00E96560">
                      <w:rPr>
                        <w:rFonts w:ascii="Arial Narrow" w:hAnsi="Arial Narrow"/>
                        <w:color w:val="505150"/>
                        <w:sz w:val="16"/>
                        <w:szCs w:val="16"/>
                        <w:lang w:val="es-CO"/>
                      </w:rPr>
                      <w:t>Cr.</w:t>
                    </w:r>
                    <w:r>
                      <w:rPr>
                        <w:rFonts w:ascii="Arial Narrow" w:hAnsi="Arial Narrow"/>
                        <w:color w:val="505150"/>
                        <w:sz w:val="16"/>
                        <w:szCs w:val="16"/>
                        <w:lang w:val="es-CO"/>
                      </w:rPr>
                      <w:t xml:space="preserve"> 55 # 40A-20 Of. 1307 </w:t>
                    </w:r>
                    <w:r w:rsidRPr="00E96560">
                      <w:rPr>
                        <w:rFonts w:ascii="Arial Narrow" w:hAnsi="Arial Narrow"/>
                        <w:color w:val="505150"/>
                        <w:sz w:val="16"/>
                        <w:szCs w:val="16"/>
                        <w:lang w:val="es-CO"/>
                      </w:rPr>
                      <w:t xml:space="preserve"> – Torre Nuevo Centro La Alpujarra</w:t>
                    </w:r>
                  </w:p>
                  <w:p w:rsidR="001D738A" w:rsidRPr="00E96560" w:rsidRDefault="001D738A" w:rsidP="00E96560">
                    <w:pPr>
                      <w:spacing w:after="100" w:afterAutospacing="1"/>
                      <w:contextualSpacing/>
                      <w:rPr>
                        <w:rFonts w:ascii="Arial Narrow" w:hAnsi="Arial Narrow"/>
                        <w:color w:val="505150"/>
                        <w:sz w:val="16"/>
                        <w:szCs w:val="16"/>
                        <w:lang w:val="es-CO"/>
                      </w:rPr>
                    </w:pPr>
                    <w:r>
                      <w:rPr>
                        <w:rFonts w:ascii="Arial Narrow" w:hAnsi="Arial Narrow"/>
                        <w:color w:val="505150"/>
                        <w:sz w:val="16"/>
                        <w:szCs w:val="16"/>
                        <w:lang w:val="es-CO"/>
                      </w:rPr>
                      <w:t>Centro de Atención: Cr. 43A #1-50 Torre 3, piso 6 – Centro Empresarial San Fernando Plaza</w:t>
                    </w:r>
                  </w:p>
                  <w:p w:rsidR="001D738A" w:rsidRPr="0035696C" w:rsidRDefault="001D738A" w:rsidP="006E001E">
                    <w:pPr>
                      <w:spacing w:after="100" w:afterAutospacing="1"/>
                      <w:contextualSpacing/>
                      <w:rPr>
                        <w:rFonts w:ascii="Arial Narrow" w:hAnsi="Arial Narrow"/>
                        <w:noProof/>
                        <w:color w:val="404040"/>
                        <w:sz w:val="16"/>
                        <w:szCs w:val="16"/>
                        <w:lang w:val="es-CO" w:eastAsia="es-CO"/>
                      </w:rPr>
                    </w:pPr>
                    <w:r w:rsidRPr="0035696C">
                      <w:rPr>
                        <w:rFonts w:ascii="Arial Narrow" w:hAnsi="Arial Narrow"/>
                        <w:noProof/>
                        <w:color w:val="404040"/>
                        <w:sz w:val="16"/>
                        <w:szCs w:val="16"/>
                        <w:lang w:val="es-CO" w:eastAsia="es-CO"/>
                      </w:rPr>
                      <w:t>Teléfono: (4) 385 88 32</w:t>
                    </w:r>
                    <w:r>
                      <w:rPr>
                        <w:rFonts w:ascii="Arial Narrow" w:hAnsi="Arial Narrow"/>
                        <w:noProof/>
                        <w:color w:val="404040"/>
                        <w:sz w:val="16"/>
                        <w:szCs w:val="16"/>
                        <w:lang w:val="es-CO" w:eastAsia="es-CO"/>
                      </w:rPr>
                      <w:t xml:space="preserve"> - NIT: 900.158.929-0</w:t>
                    </w:r>
                  </w:p>
                  <w:p w:rsidR="001D738A" w:rsidRPr="00E96560" w:rsidRDefault="001D738A" w:rsidP="00B23A7F">
                    <w:pPr>
                      <w:rPr>
                        <w:rFonts w:ascii="Arial Narrow" w:hAnsi="Arial Narrow"/>
                        <w:sz w:val="16"/>
                        <w:szCs w:val="16"/>
                      </w:rPr>
                    </w:pPr>
                  </w:p>
                </w:txbxContent>
              </v:textbox>
            </v:shape>
          </w:pict>
        </mc:Fallback>
      </mc:AlternateContent>
    </w:r>
    <w:r>
      <w:rPr>
        <w:noProof/>
        <w:lang w:val="es-CO" w:eastAsia="es-CO"/>
      </w:rPr>
      <mc:AlternateContent>
        <mc:Choice Requires="wps">
          <w:drawing>
            <wp:anchor distT="0" distB="0" distL="114300" distR="114300" simplePos="0" relativeHeight="251666432" behindDoc="0" locked="0" layoutInCell="1" allowOverlap="1" wp14:anchorId="734F9BE0" wp14:editId="501BD8A2">
              <wp:simplePos x="0" y="0"/>
              <wp:positionH relativeFrom="column">
                <wp:posOffset>3501390</wp:posOffset>
              </wp:positionH>
              <wp:positionV relativeFrom="paragraph">
                <wp:posOffset>291353</wp:posOffset>
              </wp:positionV>
              <wp:extent cx="2893926" cy="505719"/>
              <wp:effectExtent l="0" t="0" r="1905" b="8890"/>
              <wp:wrapNone/>
              <wp:docPr id="6" name="Text Box 9"/>
              <wp:cNvGraphicFramePr/>
              <a:graphic xmlns:a="http://schemas.openxmlformats.org/drawingml/2006/main">
                <a:graphicData uri="http://schemas.microsoft.com/office/word/2010/wordprocessingShape">
                  <wps:wsp>
                    <wps:cNvSpPr txBox="1"/>
                    <wps:spPr>
                      <a:xfrm>
                        <a:off x="0" y="0"/>
                        <a:ext cx="2893926" cy="505719"/>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64C3" w:rsidRPr="00DB2251" w:rsidRDefault="009864C3" w:rsidP="00F40718">
                          <w:pPr>
                            <w:spacing w:after="100" w:afterAutospacing="1"/>
                            <w:contextualSpacing/>
                            <w:jc w:val="center"/>
                            <w:rPr>
                              <w:rFonts w:ascii="Arial" w:hAnsi="Arial" w:cs="Arial"/>
                              <w:b/>
                              <w:color w:val="505150"/>
                              <w:sz w:val="20"/>
                              <w:szCs w:val="20"/>
                              <w:lang w:val="es-CO"/>
                            </w:rPr>
                          </w:pPr>
                          <w:r w:rsidRPr="00DB2251">
                            <w:rPr>
                              <w:rFonts w:ascii="Arial" w:hAnsi="Arial" w:cs="Arial"/>
                              <w:b/>
                              <w:color w:val="505150"/>
                              <w:sz w:val="20"/>
                              <w:szCs w:val="20"/>
                              <w:lang w:val="es-CO"/>
                            </w:rPr>
                            <w:t>www.medellin.gov.co</w:t>
                          </w:r>
                        </w:p>
                        <w:p w:rsidR="009864C3" w:rsidRPr="00F40718" w:rsidRDefault="009864C3" w:rsidP="00F40718">
                          <w:pPr>
                            <w:spacing w:after="100" w:afterAutospacing="1"/>
                            <w:contextualSpacing/>
                            <w:jc w:val="center"/>
                            <w:rPr>
                              <w:rFonts w:ascii="Arial" w:hAnsi="Arial" w:cs="Arial"/>
                              <w:b/>
                              <w:color w:val="505150"/>
                              <w:sz w:val="10"/>
                              <w:szCs w:val="10"/>
                              <w:lang w:val="es-CO"/>
                            </w:rPr>
                          </w:pPr>
                        </w:p>
                        <w:p w:rsidR="009864C3" w:rsidRPr="00F40718" w:rsidRDefault="009864C3" w:rsidP="00F40718">
                          <w:pPr>
                            <w:spacing w:after="100" w:afterAutospacing="1"/>
                            <w:contextualSpacing/>
                            <w:jc w:val="center"/>
                            <w:rPr>
                              <w:rFonts w:ascii="Arial" w:hAnsi="Arial" w:cs="Arial"/>
                              <w:b/>
                              <w:color w:val="000000" w:themeColor="text1"/>
                              <w:sz w:val="20"/>
                              <w:szCs w:val="16"/>
                              <w:lang w:val="es-CO"/>
                            </w:rPr>
                          </w:pPr>
                          <w:r w:rsidRPr="00DB2251">
                            <w:rPr>
                              <w:rFonts w:ascii="Arial" w:hAnsi="Arial" w:cs="Arial"/>
                              <w:b/>
                              <w:color w:val="505150"/>
                              <w:sz w:val="20"/>
                              <w:szCs w:val="20"/>
                              <w:lang w:val="es-CO"/>
                            </w:rPr>
                            <w:t>www.fonvalmed.gov.co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7pt;margin-top:22.95pt;width:227.85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" fillcolor="white [3212]" stroked="f">
              <v:textbox>
                <w:txbxContent>
                  <w:p w:rsidR="001D738A" w:rsidRPr="00DB2251" w:rsidRDefault="001D738A" w:rsidP="00F40718">
                    <w:pPr>
                      <w:spacing w:after="100" w:afterAutospacing="1"/>
                      <w:contextualSpacing/>
                      <w:jc w:val="center"/>
                      <w:rPr>
                        <w:rFonts w:ascii="Arial" w:hAnsi="Arial" w:cs="Arial"/>
                        <w:b/>
                        <w:color w:val="505150"/>
                        <w:sz w:val="20"/>
                        <w:szCs w:val="20"/>
                        <w:lang w:val="es-CO"/>
                      </w:rPr>
                    </w:pPr>
                    <w:r w:rsidRPr="00DB2251">
                      <w:rPr>
                        <w:rFonts w:ascii="Arial" w:hAnsi="Arial" w:cs="Arial"/>
                        <w:b/>
                        <w:color w:val="505150"/>
                        <w:sz w:val="20"/>
                        <w:szCs w:val="20"/>
                        <w:lang w:val="es-CO"/>
                      </w:rPr>
                      <w:t>www.medellin.gov.co</w:t>
                    </w:r>
                  </w:p>
                  <w:p w:rsidR="001D738A" w:rsidRPr="00F40718" w:rsidRDefault="001D738A" w:rsidP="00F40718">
                    <w:pPr>
                      <w:spacing w:after="100" w:afterAutospacing="1"/>
                      <w:contextualSpacing/>
                      <w:jc w:val="center"/>
                      <w:rPr>
                        <w:rFonts w:ascii="Arial" w:hAnsi="Arial" w:cs="Arial"/>
                        <w:b/>
                        <w:color w:val="505150"/>
                        <w:sz w:val="10"/>
                        <w:szCs w:val="10"/>
                        <w:lang w:val="es-CO"/>
                      </w:rPr>
                    </w:pPr>
                  </w:p>
                  <w:p w:rsidR="001D738A" w:rsidRPr="00F40718" w:rsidRDefault="001D738A" w:rsidP="00F40718">
                    <w:pPr>
                      <w:spacing w:after="100" w:afterAutospacing="1"/>
                      <w:contextualSpacing/>
                      <w:jc w:val="center"/>
                      <w:rPr>
                        <w:rFonts w:ascii="Arial" w:hAnsi="Arial" w:cs="Arial"/>
                        <w:b/>
                        <w:color w:val="000000" w:themeColor="text1"/>
                        <w:sz w:val="20"/>
                        <w:szCs w:val="16"/>
                        <w:lang w:val="es-CO"/>
                      </w:rPr>
                    </w:pPr>
                    <w:r w:rsidRPr="00DB2251">
                      <w:rPr>
                        <w:rFonts w:ascii="Arial" w:hAnsi="Arial" w:cs="Arial"/>
                        <w:b/>
                        <w:color w:val="505150"/>
                        <w:sz w:val="20"/>
                        <w:szCs w:val="20"/>
                        <w:lang w:val="es-CO"/>
                      </w:rPr>
                      <w:t>www.fonvalmed.gov.co</w:t>
                    </w: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5752AD38" wp14:editId="19CC2C8A">
              <wp:simplePos x="0" y="0"/>
              <wp:positionH relativeFrom="column">
                <wp:posOffset>-745435</wp:posOffset>
              </wp:positionH>
              <wp:positionV relativeFrom="paragraph">
                <wp:posOffset>168137</wp:posOffset>
              </wp:positionV>
              <wp:extent cx="1391478" cy="526774"/>
              <wp:effectExtent l="0" t="0" r="0" b="6985"/>
              <wp:wrapNone/>
              <wp:docPr id="4" name="4 Rectángulo"/>
              <wp:cNvGraphicFramePr/>
              <a:graphic xmlns:a="http://schemas.openxmlformats.org/drawingml/2006/main">
                <a:graphicData uri="http://schemas.microsoft.com/office/word/2010/wordprocessingShape">
                  <wps:wsp>
                    <wps:cNvSpPr/>
                    <wps:spPr>
                      <a:xfrm>
                        <a:off x="0" y="0"/>
                        <a:ext cx="1391478" cy="52677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58.7pt;margin-top:13.25pt;width:109.5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" fillcolor="white [3201]" stroked="f" strokeweight="2pt"/>
          </w:pict>
        </mc:Fallback>
      </mc:AlternateContent>
    </w:r>
    <w:r>
      <w:rPr>
        <w:noProof/>
        <w:lang w:val="es-CO" w:eastAsia="es-CO"/>
      </w:rPr>
      <w:drawing>
        <wp:inline distT="0" distB="0" distL="0" distR="0" wp14:anchorId="48D572E3" wp14:editId="3FA5569E">
          <wp:extent cx="7415684" cy="9144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 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435269" cy="9168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1" w:rsidRDefault="00AB4171" w:rsidP="005838D1">
      <w:r>
        <w:separator/>
      </w:r>
    </w:p>
  </w:footnote>
  <w:footnote w:type="continuationSeparator" w:id="0">
    <w:p w:rsidR="00AB4171" w:rsidRDefault="00AB4171"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41" w:type="dxa"/>
      <w:jc w:val="center"/>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50"/>
      <w:gridCol w:w="3091"/>
    </w:tblGrid>
    <w:tr w:rsidR="009864C3" w:rsidRPr="002875C7" w:rsidTr="00167B21">
      <w:trPr>
        <w:trHeight w:val="568"/>
        <w:jc w:val="center"/>
      </w:trPr>
      <w:tc>
        <w:tcPr>
          <w:tcW w:w="5850" w:type="dxa"/>
          <w:vMerge w:val="restart"/>
          <w:tcBorders>
            <w:top w:val="double" w:sz="4" w:space="0" w:color="auto"/>
            <w:left w:val="double" w:sz="4" w:space="0" w:color="auto"/>
            <w:bottom w:val="double" w:sz="4" w:space="0" w:color="auto"/>
            <w:right w:val="double" w:sz="4" w:space="0" w:color="auto"/>
          </w:tcBorders>
          <w:vAlign w:val="center"/>
          <w:hideMark/>
        </w:tcPr>
        <w:p w:rsidR="009864C3" w:rsidRPr="00665297" w:rsidRDefault="009864C3" w:rsidP="00167B21">
          <w:pPr>
            <w:tabs>
              <w:tab w:val="center" w:pos="4419"/>
              <w:tab w:val="right" w:pos="8838"/>
            </w:tabs>
            <w:jc w:val="center"/>
            <w:rPr>
              <w:rFonts w:ascii="Arial" w:eastAsia="Calibri" w:hAnsi="Arial" w:cs="Arial"/>
              <w:lang w:val="es-CO" w:eastAsia="es-CO"/>
            </w:rPr>
          </w:pPr>
          <w:r w:rsidRPr="00E05FEF">
            <w:rPr>
              <w:rFonts w:ascii="Arial" w:eastAsia="Calibri" w:hAnsi="Arial" w:cs="Arial"/>
              <w:noProof/>
              <w:sz w:val="20"/>
              <w:szCs w:val="20"/>
              <w:lang w:val="es-CO" w:eastAsia="es-CO"/>
            </w:rPr>
            <w:t xml:space="preserve">INFORME </w:t>
          </w:r>
          <w:r>
            <w:rPr>
              <w:rFonts w:ascii="Arial" w:eastAsia="Calibri" w:hAnsi="Arial" w:cs="Arial"/>
              <w:noProof/>
              <w:sz w:val="20"/>
              <w:szCs w:val="20"/>
              <w:lang w:val="es-CO" w:eastAsia="es-CO"/>
            </w:rPr>
            <w:t>DE AUSTERIDAD DEL GASTO PÚBLICO</w:t>
          </w:r>
        </w:p>
      </w:tc>
      <w:tc>
        <w:tcPr>
          <w:tcW w:w="3091" w:type="dxa"/>
          <w:vMerge w:val="restart"/>
          <w:tcBorders>
            <w:top w:val="double" w:sz="4" w:space="0" w:color="auto"/>
            <w:left w:val="double" w:sz="4" w:space="0" w:color="auto"/>
            <w:bottom w:val="double" w:sz="4" w:space="0" w:color="auto"/>
            <w:right w:val="double" w:sz="4" w:space="0" w:color="auto"/>
          </w:tcBorders>
          <w:hideMark/>
        </w:tcPr>
        <w:p w:rsidR="009864C3" w:rsidRPr="00CB6978" w:rsidRDefault="009864C3" w:rsidP="00D62051">
          <w:pPr>
            <w:tabs>
              <w:tab w:val="center" w:pos="4419"/>
              <w:tab w:val="right" w:pos="8838"/>
            </w:tabs>
            <w:jc w:val="center"/>
            <w:rPr>
              <w:rFonts w:ascii="Calibri" w:eastAsia="Calibri" w:hAnsi="Calibri"/>
              <w:b/>
              <w:noProof/>
              <w:sz w:val="22"/>
              <w:szCs w:val="22"/>
              <w:lang w:val="es-CO" w:eastAsia="es-CO"/>
            </w:rPr>
          </w:pPr>
          <w:r>
            <w:rPr>
              <w:rFonts w:ascii="Calibri" w:eastAsia="Calibri" w:hAnsi="Calibri"/>
              <w:b/>
              <w:noProof/>
              <w:sz w:val="22"/>
              <w:szCs w:val="22"/>
              <w:lang w:val="es-CO" w:eastAsia="es-CO"/>
            </w:rPr>
            <w:drawing>
              <wp:inline distT="0" distB="0" distL="0" distR="0" wp14:anchorId="416C49CE" wp14:editId="72582AB7">
                <wp:extent cx="1009402" cy="546265"/>
                <wp:effectExtent l="0" t="0" r="63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709" cy="545890"/>
                        </a:xfrm>
                        <a:prstGeom prst="rect">
                          <a:avLst/>
                        </a:prstGeom>
                        <a:noFill/>
                      </pic:spPr>
                    </pic:pic>
                  </a:graphicData>
                </a:graphic>
              </wp:inline>
            </w:drawing>
          </w:r>
        </w:p>
      </w:tc>
    </w:tr>
    <w:tr w:rsidR="009864C3" w:rsidRPr="00CB6978" w:rsidTr="00167B21">
      <w:trPr>
        <w:trHeight w:val="284"/>
        <w:jc w:val="center"/>
      </w:trPr>
      <w:tc>
        <w:tcPr>
          <w:tcW w:w="5850" w:type="dxa"/>
          <w:vMerge/>
          <w:tcBorders>
            <w:top w:val="double" w:sz="4" w:space="0" w:color="auto"/>
            <w:left w:val="double" w:sz="4" w:space="0" w:color="auto"/>
            <w:bottom w:val="double" w:sz="4" w:space="0" w:color="auto"/>
            <w:right w:val="double" w:sz="4" w:space="0" w:color="auto"/>
          </w:tcBorders>
          <w:vAlign w:val="center"/>
          <w:hideMark/>
        </w:tcPr>
        <w:p w:rsidR="009864C3" w:rsidRPr="00CB6978" w:rsidRDefault="009864C3" w:rsidP="00EF5A91">
          <w:pPr>
            <w:tabs>
              <w:tab w:val="center" w:pos="4419"/>
              <w:tab w:val="right" w:pos="8838"/>
            </w:tabs>
            <w:rPr>
              <w:rFonts w:ascii="Calibri" w:eastAsia="Calibri" w:hAnsi="Calibri"/>
              <w:b/>
              <w:noProof/>
              <w:sz w:val="22"/>
              <w:szCs w:val="22"/>
              <w:lang w:val="es-CO" w:eastAsia="es-CO"/>
            </w:rPr>
          </w:pPr>
        </w:p>
      </w:tc>
      <w:tc>
        <w:tcPr>
          <w:tcW w:w="3091" w:type="dxa"/>
          <w:vMerge/>
          <w:tcBorders>
            <w:top w:val="double" w:sz="4" w:space="0" w:color="auto"/>
            <w:left w:val="double" w:sz="4" w:space="0" w:color="auto"/>
            <w:bottom w:val="double" w:sz="4" w:space="0" w:color="auto"/>
            <w:right w:val="double" w:sz="4" w:space="0" w:color="auto"/>
          </w:tcBorders>
          <w:vAlign w:val="center"/>
          <w:hideMark/>
        </w:tcPr>
        <w:p w:rsidR="009864C3" w:rsidRPr="00CB6978" w:rsidRDefault="009864C3" w:rsidP="00EF5A91">
          <w:pPr>
            <w:tabs>
              <w:tab w:val="center" w:pos="4419"/>
              <w:tab w:val="right" w:pos="8838"/>
            </w:tabs>
            <w:rPr>
              <w:rFonts w:ascii="Calibri" w:eastAsia="Calibri" w:hAnsi="Calibri"/>
              <w:b/>
              <w:noProof/>
              <w:sz w:val="22"/>
              <w:szCs w:val="22"/>
              <w:lang w:val="es-CO" w:eastAsia="es-CO"/>
            </w:rPr>
          </w:pPr>
        </w:p>
      </w:tc>
    </w:tr>
  </w:tbl>
  <w:p w:rsidR="009864C3" w:rsidRPr="00955DBD" w:rsidRDefault="009864C3" w:rsidP="00955DBD">
    <w:pPr>
      <w:pStyle w:val="Encabezado"/>
      <w:ind w:firstLine="711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292"/>
    <w:multiLevelType w:val="hybridMultilevel"/>
    <w:tmpl w:val="78C8372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0447B5"/>
    <w:multiLevelType w:val="hybridMultilevel"/>
    <w:tmpl w:val="51687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6E6077"/>
    <w:multiLevelType w:val="multilevel"/>
    <w:tmpl w:val="C2280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color w:val="auto"/>
        <w:sz w:val="28"/>
      </w:rPr>
    </w:lvl>
    <w:lvl w:ilvl="2">
      <w:start w:val="1"/>
      <w:numFmt w:val="decimal"/>
      <w:isLgl/>
      <w:lvlText w:val="%1.%2.%3."/>
      <w:lvlJc w:val="left"/>
      <w:pPr>
        <w:ind w:left="1080" w:hanging="720"/>
      </w:pPr>
      <w:rPr>
        <w:rFonts w:eastAsiaTheme="minorEastAsia" w:hint="default"/>
        <w:color w:val="auto"/>
        <w:sz w:val="28"/>
      </w:rPr>
    </w:lvl>
    <w:lvl w:ilvl="3">
      <w:start w:val="1"/>
      <w:numFmt w:val="decimal"/>
      <w:isLgl/>
      <w:lvlText w:val="%1.%2.%3.%4."/>
      <w:lvlJc w:val="left"/>
      <w:pPr>
        <w:ind w:left="1440" w:hanging="1080"/>
      </w:pPr>
      <w:rPr>
        <w:rFonts w:eastAsiaTheme="minorEastAsia" w:hint="default"/>
        <w:color w:val="auto"/>
        <w:sz w:val="28"/>
      </w:rPr>
    </w:lvl>
    <w:lvl w:ilvl="4">
      <w:start w:val="1"/>
      <w:numFmt w:val="decimal"/>
      <w:isLgl/>
      <w:lvlText w:val="%1.%2.%3.%4.%5."/>
      <w:lvlJc w:val="left"/>
      <w:pPr>
        <w:ind w:left="1440" w:hanging="1080"/>
      </w:pPr>
      <w:rPr>
        <w:rFonts w:eastAsiaTheme="minorEastAsia" w:hint="default"/>
        <w:color w:val="auto"/>
        <w:sz w:val="28"/>
      </w:rPr>
    </w:lvl>
    <w:lvl w:ilvl="5">
      <w:start w:val="1"/>
      <w:numFmt w:val="decimal"/>
      <w:isLgl/>
      <w:lvlText w:val="%1.%2.%3.%4.%5.%6."/>
      <w:lvlJc w:val="left"/>
      <w:pPr>
        <w:ind w:left="1800" w:hanging="1440"/>
      </w:pPr>
      <w:rPr>
        <w:rFonts w:eastAsiaTheme="minorEastAsia" w:hint="default"/>
        <w:color w:val="auto"/>
        <w:sz w:val="28"/>
      </w:rPr>
    </w:lvl>
    <w:lvl w:ilvl="6">
      <w:start w:val="1"/>
      <w:numFmt w:val="decimal"/>
      <w:isLgl/>
      <w:lvlText w:val="%1.%2.%3.%4.%5.%6.%7."/>
      <w:lvlJc w:val="left"/>
      <w:pPr>
        <w:ind w:left="1800" w:hanging="1440"/>
      </w:pPr>
      <w:rPr>
        <w:rFonts w:eastAsiaTheme="minorEastAsia" w:hint="default"/>
        <w:color w:val="auto"/>
        <w:sz w:val="28"/>
      </w:rPr>
    </w:lvl>
    <w:lvl w:ilvl="7">
      <w:start w:val="1"/>
      <w:numFmt w:val="decimal"/>
      <w:isLgl/>
      <w:lvlText w:val="%1.%2.%3.%4.%5.%6.%7.%8."/>
      <w:lvlJc w:val="left"/>
      <w:pPr>
        <w:ind w:left="2160" w:hanging="1800"/>
      </w:pPr>
      <w:rPr>
        <w:rFonts w:eastAsiaTheme="minorEastAsia" w:hint="default"/>
        <w:color w:val="auto"/>
        <w:sz w:val="28"/>
      </w:rPr>
    </w:lvl>
    <w:lvl w:ilvl="8">
      <w:start w:val="1"/>
      <w:numFmt w:val="decimal"/>
      <w:isLgl/>
      <w:lvlText w:val="%1.%2.%3.%4.%5.%6.%7.%8.%9."/>
      <w:lvlJc w:val="left"/>
      <w:pPr>
        <w:ind w:left="2520" w:hanging="2160"/>
      </w:pPr>
      <w:rPr>
        <w:rFonts w:eastAsiaTheme="minorEastAsia" w:hint="default"/>
        <w:color w:val="auto"/>
        <w:sz w:val="28"/>
      </w:rPr>
    </w:lvl>
  </w:abstractNum>
  <w:abstractNum w:abstractNumId="3">
    <w:nsid w:val="45580C6E"/>
    <w:multiLevelType w:val="hybridMultilevel"/>
    <w:tmpl w:val="853E033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65D7410"/>
    <w:multiLevelType w:val="hybridMultilevel"/>
    <w:tmpl w:val="A8FC6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F40F12"/>
    <w:multiLevelType w:val="hybridMultilevel"/>
    <w:tmpl w:val="D6948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F537AE"/>
    <w:multiLevelType w:val="hybridMultilevel"/>
    <w:tmpl w:val="0B646F16"/>
    <w:lvl w:ilvl="0" w:tplc="0FDCE844">
      <w:start w:val="6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191FC1"/>
    <w:multiLevelType w:val="hybridMultilevel"/>
    <w:tmpl w:val="D42654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778C140F"/>
    <w:multiLevelType w:val="hybridMultilevel"/>
    <w:tmpl w:val="940C3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932445F"/>
    <w:multiLevelType w:val="multilevel"/>
    <w:tmpl w:val="C2280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color w:val="auto"/>
        <w:sz w:val="28"/>
      </w:rPr>
    </w:lvl>
    <w:lvl w:ilvl="2">
      <w:start w:val="1"/>
      <w:numFmt w:val="decimal"/>
      <w:isLgl/>
      <w:lvlText w:val="%1.%2.%3."/>
      <w:lvlJc w:val="left"/>
      <w:pPr>
        <w:ind w:left="1080" w:hanging="720"/>
      </w:pPr>
      <w:rPr>
        <w:rFonts w:eastAsiaTheme="minorEastAsia" w:hint="default"/>
        <w:color w:val="auto"/>
        <w:sz w:val="28"/>
      </w:rPr>
    </w:lvl>
    <w:lvl w:ilvl="3">
      <w:start w:val="1"/>
      <w:numFmt w:val="decimal"/>
      <w:isLgl/>
      <w:lvlText w:val="%1.%2.%3.%4."/>
      <w:lvlJc w:val="left"/>
      <w:pPr>
        <w:ind w:left="1440" w:hanging="1080"/>
      </w:pPr>
      <w:rPr>
        <w:rFonts w:eastAsiaTheme="minorEastAsia" w:hint="default"/>
        <w:color w:val="auto"/>
        <w:sz w:val="28"/>
      </w:rPr>
    </w:lvl>
    <w:lvl w:ilvl="4">
      <w:start w:val="1"/>
      <w:numFmt w:val="decimal"/>
      <w:isLgl/>
      <w:lvlText w:val="%1.%2.%3.%4.%5."/>
      <w:lvlJc w:val="left"/>
      <w:pPr>
        <w:ind w:left="1440" w:hanging="1080"/>
      </w:pPr>
      <w:rPr>
        <w:rFonts w:eastAsiaTheme="minorEastAsia" w:hint="default"/>
        <w:color w:val="auto"/>
        <w:sz w:val="28"/>
      </w:rPr>
    </w:lvl>
    <w:lvl w:ilvl="5">
      <w:start w:val="1"/>
      <w:numFmt w:val="decimal"/>
      <w:isLgl/>
      <w:lvlText w:val="%1.%2.%3.%4.%5.%6."/>
      <w:lvlJc w:val="left"/>
      <w:pPr>
        <w:ind w:left="1800" w:hanging="1440"/>
      </w:pPr>
      <w:rPr>
        <w:rFonts w:eastAsiaTheme="minorEastAsia" w:hint="default"/>
        <w:color w:val="auto"/>
        <w:sz w:val="28"/>
      </w:rPr>
    </w:lvl>
    <w:lvl w:ilvl="6">
      <w:start w:val="1"/>
      <w:numFmt w:val="decimal"/>
      <w:isLgl/>
      <w:lvlText w:val="%1.%2.%3.%4.%5.%6.%7."/>
      <w:lvlJc w:val="left"/>
      <w:pPr>
        <w:ind w:left="1800" w:hanging="1440"/>
      </w:pPr>
      <w:rPr>
        <w:rFonts w:eastAsiaTheme="minorEastAsia" w:hint="default"/>
        <w:color w:val="auto"/>
        <w:sz w:val="28"/>
      </w:rPr>
    </w:lvl>
    <w:lvl w:ilvl="7">
      <w:start w:val="1"/>
      <w:numFmt w:val="decimal"/>
      <w:isLgl/>
      <w:lvlText w:val="%1.%2.%3.%4.%5.%6.%7.%8."/>
      <w:lvlJc w:val="left"/>
      <w:pPr>
        <w:ind w:left="2160" w:hanging="1800"/>
      </w:pPr>
      <w:rPr>
        <w:rFonts w:eastAsiaTheme="minorEastAsia" w:hint="default"/>
        <w:color w:val="auto"/>
        <w:sz w:val="28"/>
      </w:rPr>
    </w:lvl>
    <w:lvl w:ilvl="8">
      <w:start w:val="1"/>
      <w:numFmt w:val="decimal"/>
      <w:isLgl/>
      <w:lvlText w:val="%1.%2.%3.%4.%5.%6.%7.%8.%9."/>
      <w:lvlJc w:val="left"/>
      <w:pPr>
        <w:ind w:left="2520" w:hanging="2160"/>
      </w:pPr>
      <w:rPr>
        <w:rFonts w:eastAsiaTheme="minorEastAsia" w:hint="default"/>
        <w:color w:val="auto"/>
        <w:sz w:val="28"/>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3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D1"/>
    <w:rsid w:val="000011B3"/>
    <w:rsid w:val="000037CD"/>
    <w:rsid w:val="00003C68"/>
    <w:rsid w:val="000062FB"/>
    <w:rsid w:val="000138CF"/>
    <w:rsid w:val="00017ED8"/>
    <w:rsid w:val="00020F25"/>
    <w:rsid w:val="00022EC4"/>
    <w:rsid w:val="00024CB0"/>
    <w:rsid w:val="000250E3"/>
    <w:rsid w:val="00025F07"/>
    <w:rsid w:val="00027923"/>
    <w:rsid w:val="00034B21"/>
    <w:rsid w:val="000362F3"/>
    <w:rsid w:val="0004191E"/>
    <w:rsid w:val="0004455E"/>
    <w:rsid w:val="00044C37"/>
    <w:rsid w:val="00056C31"/>
    <w:rsid w:val="00056EE3"/>
    <w:rsid w:val="00060D34"/>
    <w:rsid w:val="0006563E"/>
    <w:rsid w:val="00077C02"/>
    <w:rsid w:val="00080846"/>
    <w:rsid w:val="00081352"/>
    <w:rsid w:val="00084B6E"/>
    <w:rsid w:val="00084D47"/>
    <w:rsid w:val="00085F07"/>
    <w:rsid w:val="00086230"/>
    <w:rsid w:val="00094350"/>
    <w:rsid w:val="00095BFA"/>
    <w:rsid w:val="0009648A"/>
    <w:rsid w:val="000A0CBC"/>
    <w:rsid w:val="000B4CA9"/>
    <w:rsid w:val="000C0007"/>
    <w:rsid w:val="000C4CCF"/>
    <w:rsid w:val="000C74A5"/>
    <w:rsid w:val="000D5925"/>
    <w:rsid w:val="000D707A"/>
    <w:rsid w:val="000F084F"/>
    <w:rsid w:val="001048ED"/>
    <w:rsid w:val="00115406"/>
    <w:rsid w:val="00115C63"/>
    <w:rsid w:val="0012134F"/>
    <w:rsid w:val="00134D7F"/>
    <w:rsid w:val="001363F6"/>
    <w:rsid w:val="0014157A"/>
    <w:rsid w:val="00141AA4"/>
    <w:rsid w:val="0014796A"/>
    <w:rsid w:val="00154774"/>
    <w:rsid w:val="001567F8"/>
    <w:rsid w:val="001600FA"/>
    <w:rsid w:val="00163CDD"/>
    <w:rsid w:val="00164D6F"/>
    <w:rsid w:val="00167B21"/>
    <w:rsid w:val="00171F49"/>
    <w:rsid w:val="00175F62"/>
    <w:rsid w:val="0017757B"/>
    <w:rsid w:val="001810EF"/>
    <w:rsid w:val="00184377"/>
    <w:rsid w:val="001A043A"/>
    <w:rsid w:val="001A5189"/>
    <w:rsid w:val="001A6C5B"/>
    <w:rsid w:val="001B1023"/>
    <w:rsid w:val="001B2159"/>
    <w:rsid w:val="001B3A85"/>
    <w:rsid w:val="001B7196"/>
    <w:rsid w:val="001B72D2"/>
    <w:rsid w:val="001D6270"/>
    <w:rsid w:val="001D646A"/>
    <w:rsid w:val="001D65A1"/>
    <w:rsid w:val="001D738A"/>
    <w:rsid w:val="001E29AB"/>
    <w:rsid w:val="001E7716"/>
    <w:rsid w:val="001F1933"/>
    <w:rsid w:val="00217D0E"/>
    <w:rsid w:val="002208A0"/>
    <w:rsid w:val="00222E94"/>
    <w:rsid w:val="0022502A"/>
    <w:rsid w:val="0022558B"/>
    <w:rsid w:val="0023001C"/>
    <w:rsid w:val="00230307"/>
    <w:rsid w:val="00233658"/>
    <w:rsid w:val="002373E6"/>
    <w:rsid w:val="00237489"/>
    <w:rsid w:val="0024611A"/>
    <w:rsid w:val="002506C4"/>
    <w:rsid w:val="00260D63"/>
    <w:rsid w:val="00262A33"/>
    <w:rsid w:val="00264C48"/>
    <w:rsid w:val="00272AC6"/>
    <w:rsid w:val="002875C7"/>
    <w:rsid w:val="002945D3"/>
    <w:rsid w:val="002A7B78"/>
    <w:rsid w:val="002B11C7"/>
    <w:rsid w:val="002C0CA2"/>
    <w:rsid w:val="002C4D10"/>
    <w:rsid w:val="002D51BC"/>
    <w:rsid w:val="002D739C"/>
    <w:rsid w:val="002E09C5"/>
    <w:rsid w:val="002F3A48"/>
    <w:rsid w:val="002F506E"/>
    <w:rsid w:val="00301294"/>
    <w:rsid w:val="00302B71"/>
    <w:rsid w:val="0030323E"/>
    <w:rsid w:val="003075B3"/>
    <w:rsid w:val="003168A0"/>
    <w:rsid w:val="00326497"/>
    <w:rsid w:val="003348B9"/>
    <w:rsid w:val="00334E92"/>
    <w:rsid w:val="003364CA"/>
    <w:rsid w:val="00346BFE"/>
    <w:rsid w:val="003502F1"/>
    <w:rsid w:val="00355D28"/>
    <w:rsid w:val="003571C6"/>
    <w:rsid w:val="00364EC8"/>
    <w:rsid w:val="00366451"/>
    <w:rsid w:val="003736B5"/>
    <w:rsid w:val="003749F5"/>
    <w:rsid w:val="003866E7"/>
    <w:rsid w:val="003903FA"/>
    <w:rsid w:val="00392E41"/>
    <w:rsid w:val="00392E87"/>
    <w:rsid w:val="00394078"/>
    <w:rsid w:val="00396AEA"/>
    <w:rsid w:val="00396F7F"/>
    <w:rsid w:val="003977E4"/>
    <w:rsid w:val="003978F0"/>
    <w:rsid w:val="003A0D22"/>
    <w:rsid w:val="003A13DF"/>
    <w:rsid w:val="003B3310"/>
    <w:rsid w:val="003B6246"/>
    <w:rsid w:val="003D0185"/>
    <w:rsid w:val="003D1005"/>
    <w:rsid w:val="003E0247"/>
    <w:rsid w:val="003E0FE6"/>
    <w:rsid w:val="003E5F5F"/>
    <w:rsid w:val="00407A9B"/>
    <w:rsid w:val="004128CA"/>
    <w:rsid w:val="00417A8D"/>
    <w:rsid w:val="004226DF"/>
    <w:rsid w:val="00431459"/>
    <w:rsid w:val="0043498C"/>
    <w:rsid w:val="00434DE5"/>
    <w:rsid w:val="0044340F"/>
    <w:rsid w:val="00444708"/>
    <w:rsid w:val="004451C1"/>
    <w:rsid w:val="00447229"/>
    <w:rsid w:val="00450360"/>
    <w:rsid w:val="00454561"/>
    <w:rsid w:val="00461727"/>
    <w:rsid w:val="00475490"/>
    <w:rsid w:val="00476253"/>
    <w:rsid w:val="00477789"/>
    <w:rsid w:val="00477C7A"/>
    <w:rsid w:val="00480A10"/>
    <w:rsid w:val="004A67A7"/>
    <w:rsid w:val="004A78BC"/>
    <w:rsid w:val="004B29EA"/>
    <w:rsid w:val="004B393C"/>
    <w:rsid w:val="004C3BFB"/>
    <w:rsid w:val="004C4310"/>
    <w:rsid w:val="004C5C46"/>
    <w:rsid w:val="004D10A2"/>
    <w:rsid w:val="004D1250"/>
    <w:rsid w:val="004E0C4B"/>
    <w:rsid w:val="004E2216"/>
    <w:rsid w:val="004E79AF"/>
    <w:rsid w:val="004F4A78"/>
    <w:rsid w:val="00500640"/>
    <w:rsid w:val="00506826"/>
    <w:rsid w:val="00507A60"/>
    <w:rsid w:val="0051165C"/>
    <w:rsid w:val="005140E1"/>
    <w:rsid w:val="005243DB"/>
    <w:rsid w:val="0053151E"/>
    <w:rsid w:val="00532E94"/>
    <w:rsid w:val="00536CE8"/>
    <w:rsid w:val="0054132A"/>
    <w:rsid w:val="00551C1F"/>
    <w:rsid w:val="00552789"/>
    <w:rsid w:val="00552DEC"/>
    <w:rsid w:val="00553D27"/>
    <w:rsid w:val="00560B44"/>
    <w:rsid w:val="005631B1"/>
    <w:rsid w:val="005749B6"/>
    <w:rsid w:val="005838D1"/>
    <w:rsid w:val="00584DE7"/>
    <w:rsid w:val="005A0061"/>
    <w:rsid w:val="005A202E"/>
    <w:rsid w:val="005A7E74"/>
    <w:rsid w:val="005B5F88"/>
    <w:rsid w:val="005C04D8"/>
    <w:rsid w:val="005D2488"/>
    <w:rsid w:val="005D3D05"/>
    <w:rsid w:val="005E257F"/>
    <w:rsid w:val="005E42CC"/>
    <w:rsid w:val="005F5BD5"/>
    <w:rsid w:val="0060121D"/>
    <w:rsid w:val="00607F6D"/>
    <w:rsid w:val="00615608"/>
    <w:rsid w:val="00624B2A"/>
    <w:rsid w:val="006304DD"/>
    <w:rsid w:val="00641452"/>
    <w:rsid w:val="006540C9"/>
    <w:rsid w:val="00665297"/>
    <w:rsid w:val="00665CCA"/>
    <w:rsid w:val="006723BC"/>
    <w:rsid w:val="006734C2"/>
    <w:rsid w:val="00674D05"/>
    <w:rsid w:val="00674D17"/>
    <w:rsid w:val="006812A5"/>
    <w:rsid w:val="0068209F"/>
    <w:rsid w:val="00682638"/>
    <w:rsid w:val="006828CC"/>
    <w:rsid w:val="006834AE"/>
    <w:rsid w:val="006945B3"/>
    <w:rsid w:val="00696B0F"/>
    <w:rsid w:val="006A3C83"/>
    <w:rsid w:val="006A4CD5"/>
    <w:rsid w:val="006A7615"/>
    <w:rsid w:val="006B07EE"/>
    <w:rsid w:val="006B1E14"/>
    <w:rsid w:val="006B466C"/>
    <w:rsid w:val="006C67A3"/>
    <w:rsid w:val="006D14B9"/>
    <w:rsid w:val="006D5C61"/>
    <w:rsid w:val="006E001E"/>
    <w:rsid w:val="006E2B5C"/>
    <w:rsid w:val="006E2D06"/>
    <w:rsid w:val="006E2EBF"/>
    <w:rsid w:val="006E3946"/>
    <w:rsid w:val="006E5034"/>
    <w:rsid w:val="006E5262"/>
    <w:rsid w:val="006F10D6"/>
    <w:rsid w:val="006F2AFA"/>
    <w:rsid w:val="006F32FC"/>
    <w:rsid w:val="006F7673"/>
    <w:rsid w:val="00701C05"/>
    <w:rsid w:val="007030A9"/>
    <w:rsid w:val="007043FD"/>
    <w:rsid w:val="007054EE"/>
    <w:rsid w:val="00715478"/>
    <w:rsid w:val="0071742C"/>
    <w:rsid w:val="00734AF3"/>
    <w:rsid w:val="00737F89"/>
    <w:rsid w:val="00743760"/>
    <w:rsid w:val="00744C1E"/>
    <w:rsid w:val="0075139B"/>
    <w:rsid w:val="00756075"/>
    <w:rsid w:val="00762B70"/>
    <w:rsid w:val="00764099"/>
    <w:rsid w:val="00764C7F"/>
    <w:rsid w:val="00775D07"/>
    <w:rsid w:val="00780D70"/>
    <w:rsid w:val="007907E4"/>
    <w:rsid w:val="00795125"/>
    <w:rsid w:val="007A39AB"/>
    <w:rsid w:val="007A3C88"/>
    <w:rsid w:val="007A4239"/>
    <w:rsid w:val="007A61FA"/>
    <w:rsid w:val="007B28D9"/>
    <w:rsid w:val="007B38C3"/>
    <w:rsid w:val="007C7D44"/>
    <w:rsid w:val="007D59F1"/>
    <w:rsid w:val="007E4EC7"/>
    <w:rsid w:val="007E56A7"/>
    <w:rsid w:val="007F28AC"/>
    <w:rsid w:val="007F78F9"/>
    <w:rsid w:val="008009F4"/>
    <w:rsid w:val="008028F3"/>
    <w:rsid w:val="00807B4E"/>
    <w:rsid w:val="008129AE"/>
    <w:rsid w:val="00814CAE"/>
    <w:rsid w:val="00825919"/>
    <w:rsid w:val="00832BE9"/>
    <w:rsid w:val="0084208A"/>
    <w:rsid w:val="00842680"/>
    <w:rsid w:val="00860F07"/>
    <w:rsid w:val="00867F8E"/>
    <w:rsid w:val="00870E52"/>
    <w:rsid w:val="00871938"/>
    <w:rsid w:val="0088001E"/>
    <w:rsid w:val="008803DE"/>
    <w:rsid w:val="00880CFE"/>
    <w:rsid w:val="0088695A"/>
    <w:rsid w:val="00890968"/>
    <w:rsid w:val="00892167"/>
    <w:rsid w:val="008A4E3F"/>
    <w:rsid w:val="008A5437"/>
    <w:rsid w:val="008B037F"/>
    <w:rsid w:val="008B6108"/>
    <w:rsid w:val="008C051B"/>
    <w:rsid w:val="008C5BE0"/>
    <w:rsid w:val="008D149D"/>
    <w:rsid w:val="008E0D67"/>
    <w:rsid w:val="008F74C3"/>
    <w:rsid w:val="009001EE"/>
    <w:rsid w:val="009004DF"/>
    <w:rsid w:val="00902C4F"/>
    <w:rsid w:val="00903705"/>
    <w:rsid w:val="009061D6"/>
    <w:rsid w:val="009113FD"/>
    <w:rsid w:val="00911B16"/>
    <w:rsid w:val="009155F0"/>
    <w:rsid w:val="00915AFD"/>
    <w:rsid w:val="00922C59"/>
    <w:rsid w:val="0093372B"/>
    <w:rsid w:val="00935088"/>
    <w:rsid w:val="009403BE"/>
    <w:rsid w:val="0094176B"/>
    <w:rsid w:val="0094435A"/>
    <w:rsid w:val="0094478F"/>
    <w:rsid w:val="009518EA"/>
    <w:rsid w:val="00953065"/>
    <w:rsid w:val="00953782"/>
    <w:rsid w:val="0095485A"/>
    <w:rsid w:val="00955D7E"/>
    <w:rsid w:val="00955DBD"/>
    <w:rsid w:val="0095793D"/>
    <w:rsid w:val="009658D7"/>
    <w:rsid w:val="00970C1E"/>
    <w:rsid w:val="00971930"/>
    <w:rsid w:val="0097312D"/>
    <w:rsid w:val="0097493D"/>
    <w:rsid w:val="00984F8D"/>
    <w:rsid w:val="009864C3"/>
    <w:rsid w:val="00990D7C"/>
    <w:rsid w:val="00991AD3"/>
    <w:rsid w:val="00992A45"/>
    <w:rsid w:val="009B0B65"/>
    <w:rsid w:val="009B274E"/>
    <w:rsid w:val="009B3D75"/>
    <w:rsid w:val="009C1DED"/>
    <w:rsid w:val="009C3E8C"/>
    <w:rsid w:val="009D0286"/>
    <w:rsid w:val="009D0300"/>
    <w:rsid w:val="009D0EAB"/>
    <w:rsid w:val="009E2A3F"/>
    <w:rsid w:val="009F26E6"/>
    <w:rsid w:val="00A14C6D"/>
    <w:rsid w:val="00A21B0F"/>
    <w:rsid w:val="00A23771"/>
    <w:rsid w:val="00A25523"/>
    <w:rsid w:val="00A27143"/>
    <w:rsid w:val="00A32D0B"/>
    <w:rsid w:val="00A34AC3"/>
    <w:rsid w:val="00A4002B"/>
    <w:rsid w:val="00A6428D"/>
    <w:rsid w:val="00A711F0"/>
    <w:rsid w:val="00A76156"/>
    <w:rsid w:val="00A761A1"/>
    <w:rsid w:val="00A76490"/>
    <w:rsid w:val="00A82A46"/>
    <w:rsid w:val="00A87BDA"/>
    <w:rsid w:val="00A915FC"/>
    <w:rsid w:val="00A9224E"/>
    <w:rsid w:val="00AA4CE3"/>
    <w:rsid w:val="00AA5963"/>
    <w:rsid w:val="00AA7F47"/>
    <w:rsid w:val="00AB3CE5"/>
    <w:rsid w:val="00AB4171"/>
    <w:rsid w:val="00AC54DE"/>
    <w:rsid w:val="00AD3A6E"/>
    <w:rsid w:val="00AD3DC6"/>
    <w:rsid w:val="00AD6B11"/>
    <w:rsid w:val="00B004D7"/>
    <w:rsid w:val="00B05625"/>
    <w:rsid w:val="00B0747E"/>
    <w:rsid w:val="00B13B84"/>
    <w:rsid w:val="00B2309F"/>
    <w:rsid w:val="00B23A7F"/>
    <w:rsid w:val="00B34786"/>
    <w:rsid w:val="00B351D5"/>
    <w:rsid w:val="00B4311A"/>
    <w:rsid w:val="00B445D6"/>
    <w:rsid w:val="00B459DA"/>
    <w:rsid w:val="00B527EB"/>
    <w:rsid w:val="00B5297B"/>
    <w:rsid w:val="00B569C1"/>
    <w:rsid w:val="00B61268"/>
    <w:rsid w:val="00B62BC2"/>
    <w:rsid w:val="00B71C80"/>
    <w:rsid w:val="00B85457"/>
    <w:rsid w:val="00B95FEE"/>
    <w:rsid w:val="00B9732F"/>
    <w:rsid w:val="00BA2B2B"/>
    <w:rsid w:val="00BA444F"/>
    <w:rsid w:val="00BA5E20"/>
    <w:rsid w:val="00BA5E2D"/>
    <w:rsid w:val="00BC2528"/>
    <w:rsid w:val="00BC2A43"/>
    <w:rsid w:val="00BC7C3B"/>
    <w:rsid w:val="00BD6F83"/>
    <w:rsid w:val="00BE28EB"/>
    <w:rsid w:val="00BE79B9"/>
    <w:rsid w:val="00C00903"/>
    <w:rsid w:val="00C06AF6"/>
    <w:rsid w:val="00C07472"/>
    <w:rsid w:val="00C12505"/>
    <w:rsid w:val="00C22336"/>
    <w:rsid w:val="00C30463"/>
    <w:rsid w:val="00C45E05"/>
    <w:rsid w:val="00C51D44"/>
    <w:rsid w:val="00C54A2D"/>
    <w:rsid w:val="00C553A2"/>
    <w:rsid w:val="00C63E7D"/>
    <w:rsid w:val="00C67C89"/>
    <w:rsid w:val="00C71960"/>
    <w:rsid w:val="00C72DE4"/>
    <w:rsid w:val="00C7412F"/>
    <w:rsid w:val="00C74F91"/>
    <w:rsid w:val="00C875EB"/>
    <w:rsid w:val="00C9034A"/>
    <w:rsid w:val="00C94FB1"/>
    <w:rsid w:val="00C96EAA"/>
    <w:rsid w:val="00C97F53"/>
    <w:rsid w:val="00CA17B0"/>
    <w:rsid w:val="00CB10D2"/>
    <w:rsid w:val="00CB5E55"/>
    <w:rsid w:val="00CB6B7C"/>
    <w:rsid w:val="00CC2924"/>
    <w:rsid w:val="00CC2960"/>
    <w:rsid w:val="00CC2C42"/>
    <w:rsid w:val="00CC445F"/>
    <w:rsid w:val="00CC5526"/>
    <w:rsid w:val="00CD09E4"/>
    <w:rsid w:val="00CF4277"/>
    <w:rsid w:val="00CF5EA4"/>
    <w:rsid w:val="00D00D43"/>
    <w:rsid w:val="00D02C08"/>
    <w:rsid w:val="00D05489"/>
    <w:rsid w:val="00D113F6"/>
    <w:rsid w:val="00D30397"/>
    <w:rsid w:val="00D375AF"/>
    <w:rsid w:val="00D40950"/>
    <w:rsid w:val="00D45C1D"/>
    <w:rsid w:val="00D50368"/>
    <w:rsid w:val="00D522F0"/>
    <w:rsid w:val="00D52468"/>
    <w:rsid w:val="00D60D1D"/>
    <w:rsid w:val="00D6184D"/>
    <w:rsid w:val="00D62051"/>
    <w:rsid w:val="00D62187"/>
    <w:rsid w:val="00D625EA"/>
    <w:rsid w:val="00D63ADA"/>
    <w:rsid w:val="00D71BE4"/>
    <w:rsid w:val="00D72A0B"/>
    <w:rsid w:val="00D74B3B"/>
    <w:rsid w:val="00D81BC3"/>
    <w:rsid w:val="00D91A51"/>
    <w:rsid w:val="00D97551"/>
    <w:rsid w:val="00DA4F8C"/>
    <w:rsid w:val="00DB181B"/>
    <w:rsid w:val="00DB2E17"/>
    <w:rsid w:val="00DB30B1"/>
    <w:rsid w:val="00DB49D0"/>
    <w:rsid w:val="00DB6098"/>
    <w:rsid w:val="00DC7EDF"/>
    <w:rsid w:val="00DD0AC0"/>
    <w:rsid w:val="00DD3498"/>
    <w:rsid w:val="00DD7B20"/>
    <w:rsid w:val="00DE00A0"/>
    <w:rsid w:val="00DE1936"/>
    <w:rsid w:val="00DE55F6"/>
    <w:rsid w:val="00DF6F7B"/>
    <w:rsid w:val="00E03699"/>
    <w:rsid w:val="00E0425A"/>
    <w:rsid w:val="00E05FEF"/>
    <w:rsid w:val="00E11295"/>
    <w:rsid w:val="00E154D5"/>
    <w:rsid w:val="00E17DE4"/>
    <w:rsid w:val="00E2386A"/>
    <w:rsid w:val="00E2455D"/>
    <w:rsid w:val="00E31C2A"/>
    <w:rsid w:val="00E50C90"/>
    <w:rsid w:val="00E532B1"/>
    <w:rsid w:val="00E658AB"/>
    <w:rsid w:val="00E7085D"/>
    <w:rsid w:val="00E7227F"/>
    <w:rsid w:val="00E82A2D"/>
    <w:rsid w:val="00E846C5"/>
    <w:rsid w:val="00E85D3C"/>
    <w:rsid w:val="00E93DC4"/>
    <w:rsid w:val="00E96134"/>
    <w:rsid w:val="00E96560"/>
    <w:rsid w:val="00EA02FA"/>
    <w:rsid w:val="00EA20C9"/>
    <w:rsid w:val="00EA3570"/>
    <w:rsid w:val="00EA3AF7"/>
    <w:rsid w:val="00EB751B"/>
    <w:rsid w:val="00EF0AD2"/>
    <w:rsid w:val="00EF57E5"/>
    <w:rsid w:val="00EF5A91"/>
    <w:rsid w:val="00F02C6D"/>
    <w:rsid w:val="00F13A28"/>
    <w:rsid w:val="00F17037"/>
    <w:rsid w:val="00F205B1"/>
    <w:rsid w:val="00F23A4B"/>
    <w:rsid w:val="00F27684"/>
    <w:rsid w:val="00F31614"/>
    <w:rsid w:val="00F37158"/>
    <w:rsid w:val="00F40718"/>
    <w:rsid w:val="00F4348F"/>
    <w:rsid w:val="00F50F26"/>
    <w:rsid w:val="00F540A3"/>
    <w:rsid w:val="00F576F6"/>
    <w:rsid w:val="00F629FA"/>
    <w:rsid w:val="00F63D1A"/>
    <w:rsid w:val="00F6519E"/>
    <w:rsid w:val="00F67653"/>
    <w:rsid w:val="00F67EEF"/>
    <w:rsid w:val="00F7332B"/>
    <w:rsid w:val="00F7467A"/>
    <w:rsid w:val="00F85515"/>
    <w:rsid w:val="00F85C24"/>
    <w:rsid w:val="00F87DDE"/>
    <w:rsid w:val="00F901CC"/>
    <w:rsid w:val="00F90DF7"/>
    <w:rsid w:val="00F91911"/>
    <w:rsid w:val="00F94144"/>
    <w:rsid w:val="00F94D6B"/>
    <w:rsid w:val="00FA242B"/>
    <w:rsid w:val="00FB28B8"/>
    <w:rsid w:val="00FB32E3"/>
    <w:rsid w:val="00FB3C83"/>
    <w:rsid w:val="00FC1A4B"/>
    <w:rsid w:val="00FD26E4"/>
    <w:rsid w:val="00FD54A3"/>
    <w:rsid w:val="00FD5770"/>
    <w:rsid w:val="00FD7971"/>
    <w:rsid w:val="00FE3513"/>
    <w:rsid w:val="00FE6864"/>
    <w:rsid w:val="00FF2390"/>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character" w:styleId="Hipervnculo">
    <w:name w:val="Hyperlink"/>
    <w:basedOn w:val="Fuentedeprrafopredeter"/>
    <w:uiPriority w:val="99"/>
    <w:unhideWhenUsed/>
    <w:rsid w:val="0060121D"/>
    <w:rPr>
      <w:color w:val="0563C1"/>
      <w:u w:val="single"/>
    </w:rPr>
  </w:style>
  <w:style w:type="paragraph" w:styleId="Subttulo">
    <w:name w:val="Subtitle"/>
    <w:basedOn w:val="Normal"/>
    <w:link w:val="SubttuloCar"/>
    <w:qFormat/>
    <w:rsid w:val="00AB3CE5"/>
    <w:pPr>
      <w:overflowPunct w:val="0"/>
      <w:autoSpaceDE w:val="0"/>
      <w:autoSpaceDN w:val="0"/>
      <w:adjustRightInd w:val="0"/>
      <w:jc w:val="center"/>
      <w:textAlignment w:val="baseline"/>
    </w:pPr>
    <w:rPr>
      <w:rFonts w:ascii="Arial" w:eastAsia="Times New Roman" w:hAnsi="Arial" w:cs="Times New Roman"/>
      <w:b/>
      <w:color w:val="000000"/>
      <w:sz w:val="40"/>
      <w:szCs w:val="20"/>
      <w:lang w:val="x-none" w:eastAsia="es-MX"/>
    </w:rPr>
  </w:style>
  <w:style w:type="character" w:customStyle="1" w:styleId="SubttuloCar">
    <w:name w:val="Subtítulo Car"/>
    <w:basedOn w:val="Fuentedeprrafopredeter"/>
    <w:link w:val="Subttulo"/>
    <w:rsid w:val="00AB3CE5"/>
    <w:rPr>
      <w:rFonts w:ascii="Arial" w:eastAsia="Times New Roman" w:hAnsi="Arial" w:cs="Times New Roman"/>
      <w:b/>
      <w:color w:val="000000"/>
      <w:sz w:val="40"/>
      <w:szCs w:val="20"/>
      <w:lang w:val="x-none" w:eastAsia="es-MX"/>
    </w:rPr>
  </w:style>
  <w:style w:type="character" w:styleId="Textoennegrita">
    <w:name w:val="Strong"/>
    <w:uiPriority w:val="22"/>
    <w:qFormat/>
    <w:rsid w:val="00AB3CE5"/>
    <w:rPr>
      <w:b/>
      <w:bCs/>
    </w:rPr>
  </w:style>
  <w:style w:type="paragraph" w:styleId="Sinespaciado">
    <w:name w:val="No Spacing"/>
    <w:uiPriority w:val="1"/>
    <w:qFormat/>
    <w:rsid w:val="00991AD3"/>
  </w:style>
  <w:style w:type="paragraph" w:styleId="Prrafodelista">
    <w:name w:val="List Paragraph"/>
    <w:basedOn w:val="Normal"/>
    <w:link w:val="PrrafodelistaCar"/>
    <w:uiPriority w:val="34"/>
    <w:qFormat/>
    <w:rsid w:val="001D646A"/>
    <w:pPr>
      <w:ind w:left="720"/>
      <w:contextualSpacing/>
    </w:pPr>
  </w:style>
  <w:style w:type="table" w:styleId="Tablaconcuadrcula">
    <w:name w:val="Table Grid"/>
    <w:basedOn w:val="Tablanormal"/>
    <w:uiPriority w:val="59"/>
    <w:rsid w:val="0097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FD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character" w:styleId="Hipervnculo">
    <w:name w:val="Hyperlink"/>
    <w:basedOn w:val="Fuentedeprrafopredeter"/>
    <w:uiPriority w:val="99"/>
    <w:unhideWhenUsed/>
    <w:rsid w:val="0060121D"/>
    <w:rPr>
      <w:color w:val="0563C1"/>
      <w:u w:val="single"/>
    </w:rPr>
  </w:style>
  <w:style w:type="paragraph" w:styleId="Subttulo">
    <w:name w:val="Subtitle"/>
    <w:basedOn w:val="Normal"/>
    <w:link w:val="SubttuloCar"/>
    <w:qFormat/>
    <w:rsid w:val="00AB3CE5"/>
    <w:pPr>
      <w:overflowPunct w:val="0"/>
      <w:autoSpaceDE w:val="0"/>
      <w:autoSpaceDN w:val="0"/>
      <w:adjustRightInd w:val="0"/>
      <w:jc w:val="center"/>
      <w:textAlignment w:val="baseline"/>
    </w:pPr>
    <w:rPr>
      <w:rFonts w:ascii="Arial" w:eastAsia="Times New Roman" w:hAnsi="Arial" w:cs="Times New Roman"/>
      <w:b/>
      <w:color w:val="000000"/>
      <w:sz w:val="40"/>
      <w:szCs w:val="20"/>
      <w:lang w:val="x-none" w:eastAsia="es-MX"/>
    </w:rPr>
  </w:style>
  <w:style w:type="character" w:customStyle="1" w:styleId="SubttuloCar">
    <w:name w:val="Subtítulo Car"/>
    <w:basedOn w:val="Fuentedeprrafopredeter"/>
    <w:link w:val="Subttulo"/>
    <w:rsid w:val="00AB3CE5"/>
    <w:rPr>
      <w:rFonts w:ascii="Arial" w:eastAsia="Times New Roman" w:hAnsi="Arial" w:cs="Times New Roman"/>
      <w:b/>
      <w:color w:val="000000"/>
      <w:sz w:val="40"/>
      <w:szCs w:val="20"/>
      <w:lang w:val="x-none" w:eastAsia="es-MX"/>
    </w:rPr>
  </w:style>
  <w:style w:type="character" w:styleId="Textoennegrita">
    <w:name w:val="Strong"/>
    <w:uiPriority w:val="22"/>
    <w:qFormat/>
    <w:rsid w:val="00AB3CE5"/>
    <w:rPr>
      <w:b/>
      <w:bCs/>
    </w:rPr>
  </w:style>
  <w:style w:type="paragraph" w:styleId="Sinespaciado">
    <w:name w:val="No Spacing"/>
    <w:uiPriority w:val="1"/>
    <w:qFormat/>
    <w:rsid w:val="00991AD3"/>
  </w:style>
  <w:style w:type="paragraph" w:styleId="Prrafodelista">
    <w:name w:val="List Paragraph"/>
    <w:basedOn w:val="Normal"/>
    <w:link w:val="PrrafodelistaCar"/>
    <w:uiPriority w:val="34"/>
    <w:qFormat/>
    <w:rsid w:val="001D646A"/>
    <w:pPr>
      <w:ind w:left="720"/>
      <w:contextualSpacing/>
    </w:pPr>
  </w:style>
  <w:style w:type="table" w:styleId="Tablaconcuadrcula">
    <w:name w:val="Table Grid"/>
    <w:basedOn w:val="Tablanormal"/>
    <w:uiPriority w:val="59"/>
    <w:rsid w:val="0097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FD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9304">
      <w:bodyDiv w:val="1"/>
      <w:marLeft w:val="0"/>
      <w:marRight w:val="0"/>
      <w:marTop w:val="0"/>
      <w:marBottom w:val="0"/>
      <w:divBdr>
        <w:top w:val="none" w:sz="0" w:space="0" w:color="auto"/>
        <w:left w:val="none" w:sz="0" w:space="0" w:color="auto"/>
        <w:bottom w:val="none" w:sz="0" w:space="0" w:color="auto"/>
        <w:right w:val="none" w:sz="0" w:space="0" w:color="auto"/>
      </w:divBdr>
    </w:div>
    <w:div w:id="163667715">
      <w:bodyDiv w:val="1"/>
      <w:marLeft w:val="0"/>
      <w:marRight w:val="0"/>
      <w:marTop w:val="0"/>
      <w:marBottom w:val="0"/>
      <w:divBdr>
        <w:top w:val="none" w:sz="0" w:space="0" w:color="auto"/>
        <w:left w:val="none" w:sz="0" w:space="0" w:color="auto"/>
        <w:bottom w:val="none" w:sz="0" w:space="0" w:color="auto"/>
        <w:right w:val="none" w:sz="0" w:space="0" w:color="auto"/>
      </w:divBdr>
    </w:div>
    <w:div w:id="171530310">
      <w:bodyDiv w:val="1"/>
      <w:marLeft w:val="0"/>
      <w:marRight w:val="0"/>
      <w:marTop w:val="0"/>
      <w:marBottom w:val="0"/>
      <w:divBdr>
        <w:top w:val="none" w:sz="0" w:space="0" w:color="auto"/>
        <w:left w:val="none" w:sz="0" w:space="0" w:color="auto"/>
        <w:bottom w:val="none" w:sz="0" w:space="0" w:color="auto"/>
        <w:right w:val="none" w:sz="0" w:space="0" w:color="auto"/>
      </w:divBdr>
    </w:div>
    <w:div w:id="211581982">
      <w:bodyDiv w:val="1"/>
      <w:marLeft w:val="0"/>
      <w:marRight w:val="0"/>
      <w:marTop w:val="0"/>
      <w:marBottom w:val="0"/>
      <w:divBdr>
        <w:top w:val="none" w:sz="0" w:space="0" w:color="auto"/>
        <w:left w:val="none" w:sz="0" w:space="0" w:color="auto"/>
        <w:bottom w:val="none" w:sz="0" w:space="0" w:color="auto"/>
        <w:right w:val="none" w:sz="0" w:space="0" w:color="auto"/>
      </w:divBdr>
    </w:div>
    <w:div w:id="261258918">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87008913">
      <w:bodyDiv w:val="1"/>
      <w:marLeft w:val="0"/>
      <w:marRight w:val="0"/>
      <w:marTop w:val="0"/>
      <w:marBottom w:val="0"/>
      <w:divBdr>
        <w:top w:val="none" w:sz="0" w:space="0" w:color="auto"/>
        <w:left w:val="none" w:sz="0" w:space="0" w:color="auto"/>
        <w:bottom w:val="none" w:sz="0" w:space="0" w:color="auto"/>
        <w:right w:val="none" w:sz="0" w:space="0" w:color="auto"/>
      </w:divBdr>
      <w:divsChild>
        <w:div w:id="600797853">
          <w:marLeft w:val="0"/>
          <w:marRight w:val="0"/>
          <w:marTop w:val="0"/>
          <w:marBottom w:val="0"/>
          <w:divBdr>
            <w:top w:val="none" w:sz="0" w:space="0" w:color="auto"/>
            <w:left w:val="none" w:sz="0" w:space="0" w:color="auto"/>
            <w:bottom w:val="none" w:sz="0" w:space="0" w:color="auto"/>
            <w:right w:val="none" w:sz="0" w:space="0" w:color="auto"/>
          </w:divBdr>
          <w:divsChild>
            <w:div w:id="505293267">
              <w:marLeft w:val="0"/>
              <w:marRight w:val="0"/>
              <w:marTop w:val="0"/>
              <w:marBottom w:val="0"/>
              <w:divBdr>
                <w:top w:val="none" w:sz="0" w:space="0" w:color="auto"/>
                <w:left w:val="none" w:sz="0" w:space="0" w:color="auto"/>
                <w:bottom w:val="none" w:sz="0" w:space="0" w:color="auto"/>
                <w:right w:val="none" w:sz="0" w:space="0" w:color="auto"/>
              </w:divBdr>
              <w:divsChild>
                <w:div w:id="6650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54679">
      <w:bodyDiv w:val="1"/>
      <w:marLeft w:val="0"/>
      <w:marRight w:val="0"/>
      <w:marTop w:val="0"/>
      <w:marBottom w:val="0"/>
      <w:divBdr>
        <w:top w:val="none" w:sz="0" w:space="0" w:color="auto"/>
        <w:left w:val="none" w:sz="0" w:space="0" w:color="auto"/>
        <w:bottom w:val="none" w:sz="0" w:space="0" w:color="auto"/>
        <w:right w:val="none" w:sz="0" w:space="0" w:color="auto"/>
      </w:divBdr>
    </w:div>
    <w:div w:id="500003285">
      <w:bodyDiv w:val="1"/>
      <w:marLeft w:val="0"/>
      <w:marRight w:val="0"/>
      <w:marTop w:val="0"/>
      <w:marBottom w:val="0"/>
      <w:divBdr>
        <w:top w:val="none" w:sz="0" w:space="0" w:color="auto"/>
        <w:left w:val="none" w:sz="0" w:space="0" w:color="auto"/>
        <w:bottom w:val="none" w:sz="0" w:space="0" w:color="auto"/>
        <w:right w:val="none" w:sz="0" w:space="0" w:color="auto"/>
      </w:divBdr>
    </w:div>
    <w:div w:id="643315919">
      <w:bodyDiv w:val="1"/>
      <w:marLeft w:val="0"/>
      <w:marRight w:val="0"/>
      <w:marTop w:val="0"/>
      <w:marBottom w:val="0"/>
      <w:divBdr>
        <w:top w:val="none" w:sz="0" w:space="0" w:color="auto"/>
        <w:left w:val="none" w:sz="0" w:space="0" w:color="auto"/>
        <w:bottom w:val="none" w:sz="0" w:space="0" w:color="auto"/>
        <w:right w:val="none" w:sz="0" w:space="0" w:color="auto"/>
      </w:divBdr>
    </w:div>
    <w:div w:id="733504000">
      <w:bodyDiv w:val="1"/>
      <w:marLeft w:val="0"/>
      <w:marRight w:val="0"/>
      <w:marTop w:val="0"/>
      <w:marBottom w:val="0"/>
      <w:divBdr>
        <w:top w:val="none" w:sz="0" w:space="0" w:color="auto"/>
        <w:left w:val="none" w:sz="0" w:space="0" w:color="auto"/>
        <w:bottom w:val="none" w:sz="0" w:space="0" w:color="auto"/>
        <w:right w:val="none" w:sz="0" w:space="0" w:color="auto"/>
      </w:divBdr>
    </w:div>
    <w:div w:id="816801968">
      <w:bodyDiv w:val="1"/>
      <w:marLeft w:val="0"/>
      <w:marRight w:val="0"/>
      <w:marTop w:val="0"/>
      <w:marBottom w:val="0"/>
      <w:divBdr>
        <w:top w:val="none" w:sz="0" w:space="0" w:color="auto"/>
        <w:left w:val="none" w:sz="0" w:space="0" w:color="auto"/>
        <w:bottom w:val="none" w:sz="0" w:space="0" w:color="auto"/>
        <w:right w:val="none" w:sz="0" w:space="0" w:color="auto"/>
      </w:divBdr>
    </w:div>
    <w:div w:id="979728688">
      <w:bodyDiv w:val="1"/>
      <w:marLeft w:val="0"/>
      <w:marRight w:val="0"/>
      <w:marTop w:val="0"/>
      <w:marBottom w:val="0"/>
      <w:divBdr>
        <w:top w:val="none" w:sz="0" w:space="0" w:color="auto"/>
        <w:left w:val="none" w:sz="0" w:space="0" w:color="auto"/>
        <w:bottom w:val="none" w:sz="0" w:space="0" w:color="auto"/>
        <w:right w:val="none" w:sz="0" w:space="0" w:color="auto"/>
      </w:divBdr>
      <w:divsChild>
        <w:div w:id="1837574875">
          <w:marLeft w:val="0"/>
          <w:marRight w:val="0"/>
          <w:marTop w:val="0"/>
          <w:marBottom w:val="0"/>
          <w:divBdr>
            <w:top w:val="none" w:sz="0" w:space="0" w:color="auto"/>
            <w:left w:val="none" w:sz="0" w:space="0" w:color="auto"/>
            <w:bottom w:val="none" w:sz="0" w:space="0" w:color="auto"/>
            <w:right w:val="none" w:sz="0" w:space="0" w:color="auto"/>
          </w:divBdr>
          <w:divsChild>
            <w:div w:id="508450448">
              <w:marLeft w:val="0"/>
              <w:marRight w:val="0"/>
              <w:marTop w:val="0"/>
              <w:marBottom w:val="0"/>
              <w:divBdr>
                <w:top w:val="none" w:sz="0" w:space="0" w:color="auto"/>
                <w:left w:val="none" w:sz="0" w:space="0" w:color="auto"/>
                <w:bottom w:val="none" w:sz="0" w:space="0" w:color="auto"/>
                <w:right w:val="none" w:sz="0" w:space="0" w:color="auto"/>
              </w:divBdr>
              <w:divsChild>
                <w:div w:id="326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648">
      <w:bodyDiv w:val="1"/>
      <w:marLeft w:val="0"/>
      <w:marRight w:val="0"/>
      <w:marTop w:val="0"/>
      <w:marBottom w:val="0"/>
      <w:divBdr>
        <w:top w:val="none" w:sz="0" w:space="0" w:color="auto"/>
        <w:left w:val="none" w:sz="0" w:space="0" w:color="auto"/>
        <w:bottom w:val="none" w:sz="0" w:space="0" w:color="auto"/>
        <w:right w:val="none" w:sz="0" w:space="0" w:color="auto"/>
      </w:divBdr>
    </w:div>
    <w:div w:id="1124425098">
      <w:bodyDiv w:val="1"/>
      <w:marLeft w:val="0"/>
      <w:marRight w:val="0"/>
      <w:marTop w:val="0"/>
      <w:marBottom w:val="0"/>
      <w:divBdr>
        <w:top w:val="none" w:sz="0" w:space="0" w:color="auto"/>
        <w:left w:val="none" w:sz="0" w:space="0" w:color="auto"/>
        <w:bottom w:val="none" w:sz="0" w:space="0" w:color="auto"/>
        <w:right w:val="none" w:sz="0" w:space="0" w:color="auto"/>
      </w:divBdr>
    </w:div>
    <w:div w:id="1144660382">
      <w:bodyDiv w:val="1"/>
      <w:marLeft w:val="0"/>
      <w:marRight w:val="0"/>
      <w:marTop w:val="0"/>
      <w:marBottom w:val="0"/>
      <w:divBdr>
        <w:top w:val="none" w:sz="0" w:space="0" w:color="auto"/>
        <w:left w:val="none" w:sz="0" w:space="0" w:color="auto"/>
        <w:bottom w:val="none" w:sz="0" w:space="0" w:color="auto"/>
        <w:right w:val="none" w:sz="0" w:space="0" w:color="auto"/>
      </w:divBdr>
    </w:div>
    <w:div w:id="1327174078">
      <w:bodyDiv w:val="1"/>
      <w:marLeft w:val="0"/>
      <w:marRight w:val="0"/>
      <w:marTop w:val="0"/>
      <w:marBottom w:val="0"/>
      <w:divBdr>
        <w:top w:val="none" w:sz="0" w:space="0" w:color="auto"/>
        <w:left w:val="none" w:sz="0" w:space="0" w:color="auto"/>
        <w:bottom w:val="none" w:sz="0" w:space="0" w:color="auto"/>
        <w:right w:val="none" w:sz="0" w:space="0" w:color="auto"/>
      </w:divBdr>
    </w:div>
    <w:div w:id="1371760598">
      <w:bodyDiv w:val="1"/>
      <w:marLeft w:val="0"/>
      <w:marRight w:val="0"/>
      <w:marTop w:val="0"/>
      <w:marBottom w:val="0"/>
      <w:divBdr>
        <w:top w:val="none" w:sz="0" w:space="0" w:color="auto"/>
        <w:left w:val="none" w:sz="0" w:space="0" w:color="auto"/>
        <w:bottom w:val="none" w:sz="0" w:space="0" w:color="auto"/>
        <w:right w:val="none" w:sz="0" w:space="0" w:color="auto"/>
      </w:divBdr>
    </w:div>
    <w:div w:id="1426729067">
      <w:bodyDiv w:val="1"/>
      <w:marLeft w:val="0"/>
      <w:marRight w:val="0"/>
      <w:marTop w:val="0"/>
      <w:marBottom w:val="0"/>
      <w:divBdr>
        <w:top w:val="none" w:sz="0" w:space="0" w:color="auto"/>
        <w:left w:val="none" w:sz="0" w:space="0" w:color="auto"/>
        <w:bottom w:val="none" w:sz="0" w:space="0" w:color="auto"/>
        <w:right w:val="none" w:sz="0" w:space="0" w:color="auto"/>
      </w:divBdr>
    </w:div>
    <w:div w:id="1442067979">
      <w:bodyDiv w:val="1"/>
      <w:marLeft w:val="0"/>
      <w:marRight w:val="0"/>
      <w:marTop w:val="0"/>
      <w:marBottom w:val="0"/>
      <w:divBdr>
        <w:top w:val="none" w:sz="0" w:space="0" w:color="auto"/>
        <w:left w:val="none" w:sz="0" w:space="0" w:color="auto"/>
        <w:bottom w:val="none" w:sz="0" w:space="0" w:color="auto"/>
        <w:right w:val="none" w:sz="0" w:space="0" w:color="auto"/>
      </w:divBdr>
    </w:div>
    <w:div w:id="1466390403">
      <w:bodyDiv w:val="1"/>
      <w:marLeft w:val="0"/>
      <w:marRight w:val="0"/>
      <w:marTop w:val="0"/>
      <w:marBottom w:val="0"/>
      <w:divBdr>
        <w:top w:val="none" w:sz="0" w:space="0" w:color="auto"/>
        <w:left w:val="none" w:sz="0" w:space="0" w:color="auto"/>
        <w:bottom w:val="none" w:sz="0" w:space="0" w:color="auto"/>
        <w:right w:val="none" w:sz="0" w:space="0" w:color="auto"/>
      </w:divBdr>
    </w:div>
    <w:div w:id="1489204515">
      <w:bodyDiv w:val="1"/>
      <w:marLeft w:val="0"/>
      <w:marRight w:val="0"/>
      <w:marTop w:val="0"/>
      <w:marBottom w:val="0"/>
      <w:divBdr>
        <w:top w:val="none" w:sz="0" w:space="0" w:color="auto"/>
        <w:left w:val="none" w:sz="0" w:space="0" w:color="auto"/>
        <w:bottom w:val="none" w:sz="0" w:space="0" w:color="auto"/>
        <w:right w:val="none" w:sz="0" w:space="0" w:color="auto"/>
      </w:divBdr>
      <w:divsChild>
        <w:div w:id="326371040">
          <w:marLeft w:val="0"/>
          <w:marRight w:val="0"/>
          <w:marTop w:val="0"/>
          <w:marBottom w:val="0"/>
          <w:divBdr>
            <w:top w:val="none" w:sz="0" w:space="0" w:color="auto"/>
            <w:left w:val="none" w:sz="0" w:space="0" w:color="auto"/>
            <w:bottom w:val="none" w:sz="0" w:space="0" w:color="auto"/>
            <w:right w:val="none" w:sz="0" w:space="0" w:color="auto"/>
          </w:divBdr>
          <w:divsChild>
            <w:div w:id="1406411966">
              <w:marLeft w:val="0"/>
              <w:marRight w:val="0"/>
              <w:marTop w:val="0"/>
              <w:marBottom w:val="0"/>
              <w:divBdr>
                <w:top w:val="none" w:sz="0" w:space="0" w:color="auto"/>
                <w:left w:val="none" w:sz="0" w:space="0" w:color="auto"/>
                <w:bottom w:val="none" w:sz="0" w:space="0" w:color="auto"/>
                <w:right w:val="none" w:sz="0" w:space="0" w:color="auto"/>
              </w:divBdr>
              <w:divsChild>
                <w:div w:id="7780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4797">
      <w:bodyDiv w:val="1"/>
      <w:marLeft w:val="0"/>
      <w:marRight w:val="0"/>
      <w:marTop w:val="0"/>
      <w:marBottom w:val="0"/>
      <w:divBdr>
        <w:top w:val="none" w:sz="0" w:space="0" w:color="auto"/>
        <w:left w:val="none" w:sz="0" w:space="0" w:color="auto"/>
        <w:bottom w:val="none" w:sz="0" w:space="0" w:color="auto"/>
        <w:right w:val="none" w:sz="0" w:space="0" w:color="auto"/>
      </w:divBdr>
    </w:div>
    <w:div w:id="1581796241">
      <w:bodyDiv w:val="1"/>
      <w:marLeft w:val="0"/>
      <w:marRight w:val="0"/>
      <w:marTop w:val="0"/>
      <w:marBottom w:val="0"/>
      <w:divBdr>
        <w:top w:val="none" w:sz="0" w:space="0" w:color="auto"/>
        <w:left w:val="none" w:sz="0" w:space="0" w:color="auto"/>
        <w:bottom w:val="none" w:sz="0" w:space="0" w:color="auto"/>
        <w:right w:val="none" w:sz="0" w:space="0" w:color="auto"/>
      </w:divBdr>
    </w:div>
    <w:div w:id="1587496186">
      <w:bodyDiv w:val="1"/>
      <w:marLeft w:val="0"/>
      <w:marRight w:val="0"/>
      <w:marTop w:val="0"/>
      <w:marBottom w:val="0"/>
      <w:divBdr>
        <w:top w:val="none" w:sz="0" w:space="0" w:color="auto"/>
        <w:left w:val="none" w:sz="0" w:space="0" w:color="auto"/>
        <w:bottom w:val="none" w:sz="0" w:space="0" w:color="auto"/>
        <w:right w:val="none" w:sz="0" w:space="0" w:color="auto"/>
      </w:divBdr>
    </w:div>
    <w:div w:id="1670255707">
      <w:bodyDiv w:val="1"/>
      <w:marLeft w:val="0"/>
      <w:marRight w:val="0"/>
      <w:marTop w:val="0"/>
      <w:marBottom w:val="0"/>
      <w:divBdr>
        <w:top w:val="none" w:sz="0" w:space="0" w:color="auto"/>
        <w:left w:val="none" w:sz="0" w:space="0" w:color="auto"/>
        <w:bottom w:val="none" w:sz="0" w:space="0" w:color="auto"/>
        <w:right w:val="none" w:sz="0" w:space="0" w:color="auto"/>
      </w:divBdr>
    </w:div>
    <w:div w:id="1689257055">
      <w:bodyDiv w:val="1"/>
      <w:marLeft w:val="0"/>
      <w:marRight w:val="0"/>
      <w:marTop w:val="0"/>
      <w:marBottom w:val="0"/>
      <w:divBdr>
        <w:top w:val="none" w:sz="0" w:space="0" w:color="auto"/>
        <w:left w:val="none" w:sz="0" w:space="0" w:color="auto"/>
        <w:bottom w:val="none" w:sz="0" w:space="0" w:color="auto"/>
        <w:right w:val="none" w:sz="0" w:space="0" w:color="auto"/>
      </w:divBdr>
    </w:div>
    <w:div w:id="1741947182">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invertIfNegative val="0"/>
          <c:cat>
            <c:strRef>
              <c:f>Hoja1!$B$2:$E$2</c:f>
              <c:strCache>
                <c:ptCount val="4"/>
                <c:pt idx="0">
                  <c:v>octubre</c:v>
                </c:pt>
                <c:pt idx="1">
                  <c:v>Noviembre</c:v>
                </c:pt>
                <c:pt idx="2">
                  <c:v>Diciembre</c:v>
                </c:pt>
                <c:pt idx="3">
                  <c:v>Total</c:v>
                </c:pt>
              </c:strCache>
            </c:strRef>
          </c:cat>
          <c:val>
            <c:numRef>
              <c:f>Hoja1!$B$3:$E$3</c:f>
              <c:numCache>
                <c:formatCode>#,##0</c:formatCode>
                <c:ptCount val="4"/>
                <c:pt idx="0">
                  <c:v>169129548</c:v>
                </c:pt>
                <c:pt idx="1">
                  <c:v>186746060</c:v>
                </c:pt>
                <c:pt idx="2">
                  <c:v>194454548</c:v>
                </c:pt>
                <c:pt idx="3">
                  <c:v>550330156</c:v>
                </c:pt>
              </c:numCache>
            </c:numRef>
          </c:val>
        </c:ser>
        <c:ser>
          <c:idx val="1"/>
          <c:order val="1"/>
          <c:tx>
            <c:v>2016</c:v>
          </c:tx>
          <c:invertIfNegative val="0"/>
          <c:cat>
            <c:strRef>
              <c:f>Hoja1!$B$2:$E$2</c:f>
              <c:strCache>
                <c:ptCount val="4"/>
                <c:pt idx="0">
                  <c:v>octubre</c:v>
                </c:pt>
                <c:pt idx="1">
                  <c:v>Noviembre</c:v>
                </c:pt>
                <c:pt idx="2">
                  <c:v>Diciembre</c:v>
                </c:pt>
                <c:pt idx="3">
                  <c:v>Total</c:v>
                </c:pt>
              </c:strCache>
            </c:strRef>
          </c:cat>
          <c:val>
            <c:numRef>
              <c:f>Hoja1!$B$4:$E$4</c:f>
              <c:numCache>
                <c:formatCode>#,##0</c:formatCode>
                <c:ptCount val="4"/>
                <c:pt idx="0">
                  <c:v>220017192</c:v>
                </c:pt>
                <c:pt idx="1">
                  <c:v>224184920</c:v>
                </c:pt>
                <c:pt idx="2">
                  <c:v>206817876</c:v>
                </c:pt>
                <c:pt idx="3">
                  <c:v>651019988</c:v>
                </c:pt>
              </c:numCache>
            </c:numRef>
          </c:val>
        </c:ser>
        <c:dLbls>
          <c:showLegendKey val="0"/>
          <c:showVal val="0"/>
          <c:showCatName val="0"/>
          <c:showSerName val="0"/>
          <c:showPercent val="0"/>
          <c:showBubbleSize val="0"/>
        </c:dLbls>
        <c:gapWidth val="150"/>
        <c:axId val="120269056"/>
        <c:axId val="120274944"/>
      </c:barChart>
      <c:catAx>
        <c:axId val="120269056"/>
        <c:scaling>
          <c:orientation val="minMax"/>
        </c:scaling>
        <c:delete val="0"/>
        <c:axPos val="b"/>
        <c:majorTickMark val="out"/>
        <c:minorTickMark val="none"/>
        <c:tickLblPos val="nextTo"/>
        <c:crossAx val="120274944"/>
        <c:crosses val="autoZero"/>
        <c:auto val="1"/>
        <c:lblAlgn val="ctr"/>
        <c:lblOffset val="100"/>
        <c:noMultiLvlLbl val="0"/>
      </c:catAx>
      <c:valAx>
        <c:axId val="120274944"/>
        <c:scaling>
          <c:orientation val="minMax"/>
        </c:scaling>
        <c:delete val="0"/>
        <c:axPos val="l"/>
        <c:majorGridlines/>
        <c:numFmt formatCode="#,##0" sourceLinked="1"/>
        <c:majorTickMark val="out"/>
        <c:minorTickMark val="none"/>
        <c:tickLblPos val="nextTo"/>
        <c:crossAx val="120269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invertIfNegative val="0"/>
          <c:cat>
            <c:strRef>
              <c:f>Hoja1!$A$1:$D$1</c:f>
              <c:strCache>
                <c:ptCount val="4"/>
                <c:pt idx="0">
                  <c:v>octubre</c:v>
                </c:pt>
                <c:pt idx="1">
                  <c:v>Noviembre</c:v>
                </c:pt>
                <c:pt idx="2">
                  <c:v>Diciembre</c:v>
                </c:pt>
                <c:pt idx="3">
                  <c:v>Total</c:v>
                </c:pt>
              </c:strCache>
            </c:strRef>
          </c:cat>
          <c:val>
            <c:numRef>
              <c:f>Hoja1!$A$2:$D$2</c:f>
              <c:numCache>
                <c:formatCode>#,##0</c:formatCode>
                <c:ptCount val="4"/>
                <c:pt idx="0">
                  <c:v>8554700</c:v>
                </c:pt>
                <c:pt idx="1">
                  <c:v>7877100</c:v>
                </c:pt>
                <c:pt idx="2">
                  <c:v>13695400</c:v>
                </c:pt>
                <c:pt idx="3">
                  <c:v>30127200</c:v>
                </c:pt>
              </c:numCache>
            </c:numRef>
          </c:val>
        </c:ser>
        <c:ser>
          <c:idx val="1"/>
          <c:order val="1"/>
          <c:tx>
            <c:v>2016</c:v>
          </c:tx>
          <c:invertIfNegative val="0"/>
          <c:cat>
            <c:strRef>
              <c:f>Hoja1!$A$1:$D$1</c:f>
              <c:strCache>
                <c:ptCount val="4"/>
                <c:pt idx="0">
                  <c:v>octubre</c:v>
                </c:pt>
                <c:pt idx="1">
                  <c:v>Noviembre</c:v>
                </c:pt>
                <c:pt idx="2">
                  <c:v>Diciembre</c:v>
                </c:pt>
                <c:pt idx="3">
                  <c:v>Total</c:v>
                </c:pt>
              </c:strCache>
            </c:strRef>
          </c:cat>
          <c:val>
            <c:numRef>
              <c:f>Hoja1!$A$3:$D$3</c:f>
              <c:numCache>
                <c:formatCode>General</c:formatCode>
                <c:ptCount val="4"/>
                <c:pt idx="0" formatCode="#,##0">
                  <c:v>11411272</c:v>
                </c:pt>
                <c:pt idx="1">
                  <c:v>0</c:v>
                </c:pt>
                <c:pt idx="2" formatCode="#,##0">
                  <c:v>30000814</c:v>
                </c:pt>
                <c:pt idx="3" formatCode="#,##0">
                  <c:v>41412086</c:v>
                </c:pt>
              </c:numCache>
            </c:numRef>
          </c:val>
        </c:ser>
        <c:dLbls>
          <c:showLegendKey val="0"/>
          <c:showVal val="0"/>
          <c:showCatName val="0"/>
          <c:showSerName val="0"/>
          <c:showPercent val="0"/>
          <c:showBubbleSize val="0"/>
        </c:dLbls>
        <c:gapWidth val="150"/>
        <c:axId val="121635200"/>
        <c:axId val="121636736"/>
      </c:barChart>
      <c:catAx>
        <c:axId val="121635200"/>
        <c:scaling>
          <c:orientation val="minMax"/>
        </c:scaling>
        <c:delete val="0"/>
        <c:axPos val="b"/>
        <c:majorTickMark val="out"/>
        <c:minorTickMark val="none"/>
        <c:tickLblPos val="nextTo"/>
        <c:crossAx val="121636736"/>
        <c:crosses val="autoZero"/>
        <c:auto val="1"/>
        <c:lblAlgn val="ctr"/>
        <c:lblOffset val="100"/>
        <c:noMultiLvlLbl val="0"/>
      </c:catAx>
      <c:valAx>
        <c:axId val="121636736"/>
        <c:scaling>
          <c:orientation val="minMax"/>
        </c:scaling>
        <c:delete val="0"/>
        <c:axPos val="l"/>
        <c:majorGridlines/>
        <c:numFmt formatCode="#,##0" sourceLinked="1"/>
        <c:majorTickMark val="out"/>
        <c:minorTickMark val="none"/>
        <c:tickLblPos val="nextTo"/>
        <c:crossAx val="1216352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73758798888713"/>
          <c:y val="5.5555555555555552E-2"/>
          <c:w val="0.7234230376138997"/>
          <c:h val="0.83540172061825602"/>
        </c:manualLayout>
      </c:layout>
      <c:barChart>
        <c:barDir val="col"/>
        <c:grouping val="clustered"/>
        <c:varyColors val="0"/>
        <c:ser>
          <c:idx val="0"/>
          <c:order val="0"/>
          <c:tx>
            <c:v>2015</c:v>
          </c:tx>
          <c:invertIfNegative val="0"/>
          <c:cat>
            <c:strRef>
              <c:f>Hoja2!$A$1:$D$1</c:f>
              <c:strCache>
                <c:ptCount val="4"/>
                <c:pt idx="0">
                  <c:v>octubre</c:v>
                </c:pt>
                <c:pt idx="1">
                  <c:v>Noviembre</c:v>
                </c:pt>
                <c:pt idx="2">
                  <c:v>Diciembre</c:v>
                </c:pt>
                <c:pt idx="3">
                  <c:v>Total</c:v>
                </c:pt>
              </c:strCache>
            </c:strRef>
          </c:cat>
          <c:val>
            <c:numRef>
              <c:f>Hoja2!$A$2:$D$2</c:f>
              <c:numCache>
                <c:formatCode>#,##0</c:formatCode>
                <c:ptCount val="4"/>
                <c:pt idx="0" formatCode="General">
                  <c:v>0</c:v>
                </c:pt>
                <c:pt idx="1">
                  <c:v>57328128</c:v>
                </c:pt>
                <c:pt idx="2">
                  <c:v>30090690</c:v>
                </c:pt>
                <c:pt idx="3">
                  <c:v>87418818</c:v>
                </c:pt>
              </c:numCache>
            </c:numRef>
          </c:val>
        </c:ser>
        <c:ser>
          <c:idx val="1"/>
          <c:order val="1"/>
          <c:tx>
            <c:v>2016</c:v>
          </c:tx>
          <c:invertIfNegative val="0"/>
          <c:cat>
            <c:strRef>
              <c:f>Hoja2!$A$1:$D$1</c:f>
              <c:strCache>
                <c:ptCount val="4"/>
                <c:pt idx="0">
                  <c:v>octubre</c:v>
                </c:pt>
                <c:pt idx="1">
                  <c:v>Noviembre</c:v>
                </c:pt>
                <c:pt idx="2">
                  <c:v>Diciembre</c:v>
                </c:pt>
                <c:pt idx="3">
                  <c:v>Total</c:v>
                </c:pt>
              </c:strCache>
            </c:strRef>
          </c:cat>
          <c:val>
            <c:numRef>
              <c:f>Hoja2!$A$3:$D$3</c:f>
              <c:numCache>
                <c:formatCode>#,##0</c:formatCode>
                <c:ptCount val="4"/>
                <c:pt idx="0">
                  <c:v>15105172</c:v>
                </c:pt>
                <c:pt idx="1">
                  <c:v>6708879</c:v>
                </c:pt>
                <c:pt idx="2">
                  <c:v>42483241</c:v>
                </c:pt>
                <c:pt idx="3">
                  <c:v>64297292</c:v>
                </c:pt>
              </c:numCache>
            </c:numRef>
          </c:val>
        </c:ser>
        <c:dLbls>
          <c:showLegendKey val="0"/>
          <c:showVal val="0"/>
          <c:showCatName val="0"/>
          <c:showSerName val="0"/>
          <c:showPercent val="0"/>
          <c:showBubbleSize val="0"/>
        </c:dLbls>
        <c:gapWidth val="150"/>
        <c:axId val="121649408"/>
        <c:axId val="121651200"/>
      </c:barChart>
      <c:catAx>
        <c:axId val="121649408"/>
        <c:scaling>
          <c:orientation val="minMax"/>
        </c:scaling>
        <c:delete val="0"/>
        <c:axPos val="b"/>
        <c:majorTickMark val="out"/>
        <c:minorTickMark val="none"/>
        <c:tickLblPos val="nextTo"/>
        <c:crossAx val="121651200"/>
        <c:crosses val="autoZero"/>
        <c:auto val="1"/>
        <c:lblAlgn val="ctr"/>
        <c:lblOffset val="100"/>
        <c:noMultiLvlLbl val="0"/>
      </c:catAx>
      <c:valAx>
        <c:axId val="121651200"/>
        <c:scaling>
          <c:orientation val="minMax"/>
        </c:scaling>
        <c:delete val="0"/>
        <c:axPos val="l"/>
        <c:majorGridlines/>
        <c:numFmt formatCode="General" sourceLinked="1"/>
        <c:majorTickMark val="out"/>
        <c:minorTickMark val="none"/>
        <c:tickLblPos val="nextTo"/>
        <c:crossAx val="1216494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46369203849518"/>
          <c:y val="6.0185185185185182E-2"/>
          <c:w val="0.67918044619422568"/>
          <c:h val="0.83540172061825602"/>
        </c:manualLayout>
      </c:layout>
      <c:barChart>
        <c:barDir val="col"/>
        <c:grouping val="clustered"/>
        <c:varyColors val="0"/>
        <c:ser>
          <c:idx val="0"/>
          <c:order val="0"/>
          <c:tx>
            <c:v>2015</c:v>
          </c:tx>
          <c:invertIfNegative val="0"/>
          <c:cat>
            <c:strRef>
              <c:f>Hoja1!$A$1:$E$1</c:f>
              <c:strCache>
                <c:ptCount val="5"/>
                <c:pt idx="0">
                  <c:v>AÑO</c:v>
                </c:pt>
                <c:pt idx="1">
                  <c:v>octubre</c:v>
                </c:pt>
                <c:pt idx="2">
                  <c:v>Noviembre</c:v>
                </c:pt>
                <c:pt idx="3">
                  <c:v>Diciembre</c:v>
                </c:pt>
                <c:pt idx="4">
                  <c:v>Total</c:v>
                </c:pt>
              </c:strCache>
            </c:strRef>
          </c:cat>
          <c:val>
            <c:numRef>
              <c:f>Hoja1!$A$2:$E$2</c:f>
              <c:numCache>
                <c:formatCode>General</c:formatCode>
                <c:ptCount val="5"/>
                <c:pt idx="0">
                  <c:v>2015</c:v>
                </c:pt>
                <c:pt idx="1">
                  <c:v>0</c:v>
                </c:pt>
                <c:pt idx="2" formatCode="#,##0">
                  <c:v>429000</c:v>
                </c:pt>
                <c:pt idx="3" formatCode="#,##0">
                  <c:v>14065000</c:v>
                </c:pt>
                <c:pt idx="4" formatCode="#,##0">
                  <c:v>14494000</c:v>
                </c:pt>
              </c:numCache>
            </c:numRef>
          </c:val>
        </c:ser>
        <c:ser>
          <c:idx val="1"/>
          <c:order val="1"/>
          <c:tx>
            <c:v>2016</c:v>
          </c:tx>
          <c:invertIfNegative val="0"/>
          <c:cat>
            <c:strRef>
              <c:f>Hoja1!$A$1:$E$1</c:f>
              <c:strCache>
                <c:ptCount val="5"/>
                <c:pt idx="0">
                  <c:v>AÑO</c:v>
                </c:pt>
                <c:pt idx="1">
                  <c:v>octubre</c:v>
                </c:pt>
                <c:pt idx="2">
                  <c:v>Noviembre</c:v>
                </c:pt>
                <c:pt idx="3">
                  <c:v>Diciembre</c:v>
                </c:pt>
                <c:pt idx="4">
                  <c:v>Total</c:v>
                </c:pt>
              </c:strCache>
            </c:strRef>
          </c:cat>
          <c:val>
            <c:numRef>
              <c:f>Hoja1!$A$3:$E$3</c:f>
              <c:numCache>
                <c:formatCode>#,##0</c:formatCode>
                <c:ptCount val="5"/>
                <c:pt idx="0" formatCode="General">
                  <c:v>2016</c:v>
                </c:pt>
                <c:pt idx="1">
                  <c:v>300000</c:v>
                </c:pt>
                <c:pt idx="2">
                  <c:v>369000</c:v>
                </c:pt>
                <c:pt idx="3">
                  <c:v>16570197</c:v>
                </c:pt>
                <c:pt idx="4">
                  <c:v>17239197</c:v>
                </c:pt>
              </c:numCache>
            </c:numRef>
          </c:val>
        </c:ser>
        <c:dLbls>
          <c:showLegendKey val="0"/>
          <c:showVal val="0"/>
          <c:showCatName val="0"/>
          <c:showSerName val="0"/>
          <c:showPercent val="0"/>
          <c:showBubbleSize val="0"/>
        </c:dLbls>
        <c:gapWidth val="150"/>
        <c:axId val="121672064"/>
        <c:axId val="121673600"/>
      </c:barChart>
      <c:catAx>
        <c:axId val="121672064"/>
        <c:scaling>
          <c:orientation val="minMax"/>
        </c:scaling>
        <c:delete val="0"/>
        <c:axPos val="b"/>
        <c:majorTickMark val="out"/>
        <c:minorTickMark val="none"/>
        <c:tickLblPos val="nextTo"/>
        <c:crossAx val="121673600"/>
        <c:crosses val="autoZero"/>
        <c:auto val="1"/>
        <c:lblAlgn val="ctr"/>
        <c:lblOffset val="100"/>
        <c:noMultiLvlLbl val="0"/>
      </c:catAx>
      <c:valAx>
        <c:axId val="121673600"/>
        <c:scaling>
          <c:orientation val="minMax"/>
        </c:scaling>
        <c:delete val="0"/>
        <c:axPos val="l"/>
        <c:majorGridlines/>
        <c:numFmt formatCode="General" sourceLinked="1"/>
        <c:majorTickMark val="out"/>
        <c:minorTickMark val="none"/>
        <c:tickLblPos val="nextTo"/>
        <c:crossAx val="1216720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invertIfNegative val="0"/>
          <c:cat>
            <c:strRef>
              <c:f>Hoja2!$A$1:$E$1</c:f>
              <c:strCache>
                <c:ptCount val="5"/>
                <c:pt idx="0">
                  <c:v>AÑO</c:v>
                </c:pt>
                <c:pt idx="1">
                  <c:v>octubre</c:v>
                </c:pt>
                <c:pt idx="2">
                  <c:v>Noviembre</c:v>
                </c:pt>
                <c:pt idx="3">
                  <c:v>Diciembre</c:v>
                </c:pt>
                <c:pt idx="4">
                  <c:v>Total</c:v>
                </c:pt>
              </c:strCache>
            </c:strRef>
          </c:cat>
          <c:val>
            <c:numRef>
              <c:f>Hoja2!$A$2:$E$2</c:f>
              <c:numCache>
                <c:formatCode>General</c:formatCode>
                <c:ptCount val="5"/>
                <c:pt idx="0">
                  <c:v>2015</c:v>
                </c:pt>
                <c:pt idx="1">
                  <c:v>0</c:v>
                </c:pt>
                <c:pt idx="2" formatCode="#,##0">
                  <c:v>573682</c:v>
                </c:pt>
                <c:pt idx="3" formatCode="#,##0">
                  <c:v>177984</c:v>
                </c:pt>
                <c:pt idx="4" formatCode="#,##0">
                  <c:v>1228926</c:v>
                </c:pt>
              </c:numCache>
            </c:numRef>
          </c:val>
        </c:ser>
        <c:ser>
          <c:idx val="1"/>
          <c:order val="1"/>
          <c:tx>
            <c:v>2016</c:v>
          </c:tx>
          <c:invertIfNegative val="0"/>
          <c:cat>
            <c:strRef>
              <c:f>Hoja2!$A$1:$E$1</c:f>
              <c:strCache>
                <c:ptCount val="5"/>
                <c:pt idx="0">
                  <c:v>AÑO</c:v>
                </c:pt>
                <c:pt idx="1">
                  <c:v>octubre</c:v>
                </c:pt>
                <c:pt idx="2">
                  <c:v>Noviembre</c:v>
                </c:pt>
                <c:pt idx="3">
                  <c:v>Diciembre</c:v>
                </c:pt>
                <c:pt idx="4">
                  <c:v>Total</c:v>
                </c:pt>
              </c:strCache>
            </c:strRef>
          </c:cat>
          <c:val>
            <c:numRef>
              <c:f>Hoja2!$A$3:$E$3</c:f>
              <c:numCache>
                <c:formatCode>#,##0</c:formatCode>
                <c:ptCount val="5"/>
                <c:pt idx="0" formatCode="General">
                  <c:v>2016</c:v>
                </c:pt>
                <c:pt idx="1">
                  <c:v>255797</c:v>
                </c:pt>
                <c:pt idx="2">
                  <c:v>542319</c:v>
                </c:pt>
                <c:pt idx="3">
                  <c:v>214999</c:v>
                </c:pt>
                <c:pt idx="4">
                  <c:v>1413115</c:v>
                </c:pt>
              </c:numCache>
            </c:numRef>
          </c:val>
        </c:ser>
        <c:dLbls>
          <c:showLegendKey val="0"/>
          <c:showVal val="0"/>
          <c:showCatName val="0"/>
          <c:showSerName val="0"/>
          <c:showPercent val="0"/>
          <c:showBubbleSize val="0"/>
        </c:dLbls>
        <c:gapWidth val="150"/>
        <c:axId val="121694464"/>
        <c:axId val="122499072"/>
      </c:barChart>
      <c:catAx>
        <c:axId val="121694464"/>
        <c:scaling>
          <c:orientation val="minMax"/>
        </c:scaling>
        <c:delete val="0"/>
        <c:axPos val="b"/>
        <c:majorTickMark val="out"/>
        <c:minorTickMark val="none"/>
        <c:tickLblPos val="nextTo"/>
        <c:crossAx val="122499072"/>
        <c:crosses val="autoZero"/>
        <c:auto val="1"/>
        <c:lblAlgn val="ctr"/>
        <c:lblOffset val="100"/>
        <c:noMultiLvlLbl val="0"/>
      </c:catAx>
      <c:valAx>
        <c:axId val="122499072"/>
        <c:scaling>
          <c:orientation val="minMax"/>
        </c:scaling>
        <c:delete val="0"/>
        <c:axPos val="l"/>
        <c:majorGridlines/>
        <c:numFmt formatCode="General" sourceLinked="1"/>
        <c:majorTickMark val="out"/>
        <c:minorTickMark val="none"/>
        <c:tickLblPos val="nextTo"/>
        <c:crossAx val="121694464"/>
        <c:crosses val="autoZero"/>
        <c:crossBetween val="between"/>
      </c:valAx>
    </c:plotArea>
    <c:legend>
      <c:legendPos val="r"/>
      <c:layout>
        <c:manualLayout>
          <c:xMode val="edge"/>
          <c:yMode val="edge"/>
          <c:x val="0.86030643044619437"/>
          <c:y val="0.39776428988043161"/>
          <c:w val="0.10351246719160105"/>
          <c:h val="0.167434383202099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712D-1AD0-46FE-BD50-0B03B401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16</Pages>
  <Words>2743</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1</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Santiago</cp:lastModifiedBy>
  <cp:revision>18</cp:revision>
  <cp:lastPrinted>2016-02-18T16:38:00Z</cp:lastPrinted>
  <dcterms:created xsi:type="dcterms:W3CDTF">2017-05-22T15:45:00Z</dcterms:created>
  <dcterms:modified xsi:type="dcterms:W3CDTF">2017-05-24T21:19:00Z</dcterms:modified>
</cp:coreProperties>
</file>